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F1F" w:rsidRPr="00C36F1F" w:rsidRDefault="00C36F1F" w:rsidP="00C36F1F">
      <w:pPr>
        <w:jc w:val="center"/>
        <w:rPr>
          <w:rFonts w:ascii="华文中宋" w:eastAsia="华文中宋" w:hAnsi="华文中宋" w:hint="eastAsia"/>
          <w:b/>
          <w:sz w:val="44"/>
          <w:szCs w:val="44"/>
        </w:rPr>
      </w:pPr>
      <w:r w:rsidRPr="00C36F1F">
        <w:rPr>
          <w:rFonts w:ascii="华文中宋" w:eastAsia="华文中宋" w:hAnsi="华文中宋" w:hint="eastAsia"/>
          <w:b/>
          <w:sz w:val="44"/>
          <w:szCs w:val="44"/>
        </w:rPr>
        <w:t>中国共产党纪律处分条例</w:t>
      </w:r>
    </w:p>
    <w:p w:rsidR="00C36F1F" w:rsidRPr="00C36F1F" w:rsidRDefault="00C36F1F" w:rsidP="00C36F1F">
      <w:pPr>
        <w:jc w:val="center"/>
        <w:rPr>
          <w:rFonts w:hint="eastAsia"/>
          <w:b/>
          <w:sz w:val="24"/>
          <w:szCs w:val="24"/>
        </w:rPr>
      </w:pPr>
      <w:r w:rsidRPr="00C36F1F">
        <w:rPr>
          <w:rFonts w:hint="eastAsia"/>
          <w:b/>
          <w:sz w:val="24"/>
          <w:szCs w:val="24"/>
        </w:rPr>
        <w:t>（</w:t>
      </w:r>
      <w:r w:rsidRPr="00C36F1F">
        <w:rPr>
          <w:rFonts w:hint="eastAsia"/>
          <w:b/>
          <w:sz w:val="24"/>
          <w:szCs w:val="24"/>
        </w:rPr>
        <w:t>2018</w:t>
      </w:r>
      <w:r w:rsidRPr="00C36F1F">
        <w:rPr>
          <w:rFonts w:hint="eastAsia"/>
          <w:b/>
          <w:sz w:val="24"/>
          <w:szCs w:val="24"/>
        </w:rPr>
        <w:t>年修订，自</w:t>
      </w:r>
      <w:r w:rsidRPr="00C36F1F">
        <w:rPr>
          <w:rFonts w:hint="eastAsia"/>
          <w:b/>
          <w:sz w:val="24"/>
          <w:szCs w:val="24"/>
        </w:rPr>
        <w:t>2018</w:t>
      </w:r>
      <w:r w:rsidRPr="00C36F1F">
        <w:rPr>
          <w:rFonts w:hint="eastAsia"/>
          <w:b/>
          <w:sz w:val="24"/>
          <w:szCs w:val="24"/>
        </w:rPr>
        <w:t>年</w:t>
      </w:r>
      <w:r w:rsidRPr="00C36F1F">
        <w:rPr>
          <w:rFonts w:hint="eastAsia"/>
          <w:b/>
          <w:sz w:val="24"/>
          <w:szCs w:val="24"/>
        </w:rPr>
        <w:t>10</w:t>
      </w:r>
      <w:r w:rsidRPr="00C36F1F">
        <w:rPr>
          <w:rFonts w:hint="eastAsia"/>
          <w:b/>
          <w:sz w:val="24"/>
          <w:szCs w:val="24"/>
        </w:rPr>
        <w:t>月</w:t>
      </w:r>
      <w:r w:rsidRPr="00C36F1F">
        <w:rPr>
          <w:rFonts w:hint="eastAsia"/>
          <w:b/>
          <w:sz w:val="24"/>
          <w:szCs w:val="24"/>
        </w:rPr>
        <w:t>1</w:t>
      </w:r>
      <w:r w:rsidRPr="00C36F1F">
        <w:rPr>
          <w:rFonts w:hint="eastAsia"/>
          <w:b/>
          <w:sz w:val="24"/>
          <w:szCs w:val="24"/>
        </w:rPr>
        <w:t>日起施行）</w:t>
      </w:r>
    </w:p>
    <w:p w:rsidR="00C36F1F" w:rsidRPr="00C36F1F" w:rsidRDefault="00C36F1F" w:rsidP="00C36F1F">
      <w:pPr>
        <w:spacing w:line="500" w:lineRule="exact"/>
        <w:jc w:val="center"/>
        <w:rPr>
          <w:rFonts w:ascii="黑体" w:eastAsia="黑体" w:hAnsi="黑体" w:hint="eastAsia"/>
          <w:b/>
          <w:sz w:val="32"/>
          <w:szCs w:val="32"/>
        </w:rPr>
      </w:pPr>
      <w:r w:rsidRPr="00C36F1F">
        <w:rPr>
          <w:rFonts w:ascii="黑体" w:eastAsia="黑体" w:hAnsi="黑体" w:hint="eastAsia"/>
          <w:b/>
          <w:sz w:val="32"/>
          <w:szCs w:val="32"/>
        </w:rPr>
        <w:t>第一编　总则</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第一章　指导思想、原则和适用范围</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第四条　党的纪律处分工作应当坚持以下原则：</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（一）坚持党要管党、全面从严治党。加强对党的各级组织和全体党员的教育、管理和监督，把纪律挺在前面，注重抓早抓小、防微杜渐。</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（二）党纪面前一律平等。对违犯党纪的党组织和党员必须严肃、公正执行纪律，党内不允许有任何不受纪律约束</w:t>
      </w:r>
      <w:r w:rsidRPr="00C36F1F">
        <w:rPr>
          <w:rFonts w:ascii="仿宋" w:eastAsia="仿宋" w:hAnsi="仿宋" w:hint="eastAsia"/>
          <w:sz w:val="32"/>
          <w:szCs w:val="32"/>
        </w:rPr>
        <w:lastRenderedPageBreak/>
        <w:t>的党组织和党员。</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（三）实事求是。对党组织和党员违犯党纪的行为，应当以事实为依据，以党章、其他党内法规和国家法律法规为准绳，准确认定违纪性质，区别不同情况，恰当予以处理。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（四）民主集中制。实施党纪处分，应当按照规定程序经党组织集体讨论决定，不允许任何个人或者少数人擅自决定和批准。上级党组织对违犯党纪的党组织和党员</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的处理决定，下级党组织必须执行。</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（五）惩前毖后、治病救人。处理违犯党纪的党组织和党员，应当实行惩戒与教育相结合，做到宽严相济。</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第六条　本条例适用于违犯党纪应当受到党纪责任追究的党组织和党员。</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第二章　违纪与纪律处分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重点</w:t>
      </w:r>
      <w:proofErr w:type="gramStart"/>
      <w:r w:rsidRPr="00C36F1F">
        <w:rPr>
          <w:rFonts w:ascii="仿宋" w:eastAsia="仿宋" w:hAnsi="仿宋" w:hint="eastAsia"/>
          <w:sz w:val="32"/>
          <w:szCs w:val="32"/>
        </w:rPr>
        <w:t>查处党</w:t>
      </w:r>
      <w:proofErr w:type="gramEnd"/>
      <w:r w:rsidRPr="00C36F1F">
        <w:rPr>
          <w:rFonts w:ascii="仿宋" w:eastAsia="仿宋" w:hAnsi="仿宋" w:hint="eastAsia"/>
          <w:sz w:val="32"/>
          <w:szCs w:val="32"/>
        </w:rPr>
        <w:t>的十八大以来不收敛、不收手，问题线索反映集中、群众反映强烈，政治问题和经济问题交织的腐败案件，违反中央八项规定精神的问题。</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第八条　对党员的纪律处分种类：</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（一）警告；</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（二）严重警告；</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（三）撤销党内职务；</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（四）留党察看；</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（五）开除党籍。</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第九条　对于违犯党的纪律的党组织，上级党组织应当责令其</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检查或者进行通报批评。对于严重违犯党的纪律、本身又不能纠正的党组织，上一级党的委员会在查明核实后，根据情节严重的程度，可以予以：</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（一）改组；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（二）解散。</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第十条　党员受到警告处分一年内、受到严重警告处分一年半内，不得在党内提升职务和向党外组织推荐担任高于其原任职务的党外职务。</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C36F1F">
        <w:rPr>
          <w:rFonts w:ascii="仿宋" w:eastAsia="仿宋" w:hAnsi="仿宋" w:hint="eastAsia"/>
          <w:sz w:val="32"/>
          <w:szCs w:val="32"/>
        </w:rPr>
        <w:t>个</w:t>
      </w:r>
      <w:proofErr w:type="gramEnd"/>
      <w:r w:rsidRPr="00C36F1F">
        <w:rPr>
          <w:rFonts w:ascii="仿宋" w:eastAsia="仿宋" w:hAnsi="仿宋" w:hint="eastAsia"/>
          <w:sz w:val="32"/>
          <w:szCs w:val="32"/>
        </w:rPr>
        <w:t>职务，必须撤销其担任的最高职务。如果决定撤销其两个以上职务，则必须从其担任的最高职务开始依次撤销。对于在党外组织担任职务的，应当建议党外组织依照规定</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相应处理。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对于应当受到撤销党内职务处分，但是本人没有担任党内职务的，应当给予其严重警告处分。同时，在党外组织担任职务的，应当建议党外组织撤销其党外职务。</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党员受到撤销党内职务处分，或者依照前款规定受到严重警告处分的，二年内不得在党内担任和向党外组织推荐担任与其原任职务相当或者高于其原任职务的职务。</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第十二条　留党察看处分，分为留党察看一年、留党察</w:t>
      </w:r>
      <w:r w:rsidRPr="00C36F1F">
        <w:rPr>
          <w:rFonts w:ascii="仿宋" w:eastAsia="仿宋" w:hAnsi="仿宋" w:hint="eastAsia"/>
          <w:sz w:val="32"/>
          <w:szCs w:val="32"/>
        </w:rPr>
        <w:lastRenderedPageBreak/>
        <w:t>看二年。对于受到留党察看处分一年的党员，期满后仍不符合恢复党员权利条件的，应当延长一年留党察看期限。留党察看期限最长不得超过二年。</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第十三条　党员受到开除党籍处分，五年内不得重新入党，也不得推荐担任与其原任职务相当或者高于其原任职务的党外职务。另有规定不准重新入党的，依照规定。</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第十四条　党的各级代表大会的代表受到留党察看以上（含留党察看）处分的，党组织应当终止其代表资格。</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第十五条　对于受到改组处理的党组织领导机构成员，除应当受到撤销党内职务以上（含撤销党内职务）处分的外，均自然免职。</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第三章　纪律处分运用规则</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第十七条　有下列情形之一的，可以从轻或者减轻处分：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（一）主动交代本人应当受到党纪处分的问题的；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（二）在组织核实、立案审查过程中，能够配合核实审查工作，如实说明本人违纪违法事实的；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（三）检举同案人或者其他人应当受到党纪处分或者法律追究的问题，经查证属实的；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（四）主动挽回损失、消除不良影响或者有效阻止危害结果发生的；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（五）主动上交违纪所得的；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（六）有其他立功表现的。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第十八条　根据案件的特殊情况，由中央纪委决定或者经省（部）级纪委（不含副省级市纪委）决定并呈报中央纪委批准，对违纪党员也可以在本条例规定的处分幅度以外减轻处分。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书面结论。</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第二十条　有下列情形之一的，应当从重或者加重处分：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（一）强迫、唆使他人违纪的；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（二）拒不上交或者退赔违纪所得的；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（三）违纪受处分后又因故意违纪应当受到党纪处分的；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（四）违纪受到党纪处分后，又被发现其受处分前的违纪行为应当受到党纪处分的；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（五）本条例另有规定的。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第二十一条　从轻处分，是指在本条例规定的违纪行为应当受到的处分幅度以内，给予较轻的处分。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从重处分，是指在本条例规定的违纪行为应当受到的处分幅度以内，给予较重的处分。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第二十二条　减轻处分，是指在本条例规定的违纪行为应当受到的处分幅度以外，减轻一档给予处分。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加重处分，是指在本条例规定的违纪行为应当受到的处分幅度以外，加重一档给予处分。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本条例规定的只有开除党籍处分一个档次的违纪行为，不适用第一款减轻处分的规定。</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第二十四条　一个违纪行为同时触犯本条例两个以上（含两个）条款的，依照处分较重的条款定性处理。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一个条款规定的违纪构成要件全部包含在另一个条款规定的违纪构成要件中，特别规定与一般规定不一致的，适用特别规定。</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第二十五条　二人以上（含二人）共同故意违纪的，对为首者，从重处分，本条例另有规定的除外；对其他成员，按照其在共同违纪中所起的作用和应负的责任，分别给予处分。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教唆他人违纪的，应当按照其在共同违纪中所起的作用追究党纪责任。</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第二十六条　党组织领导机构集体</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违犯党纪的决定或者实施其他违犯党纪的行为，对具有共同故意的成员，按共同违纪处理；对过失违纪的成员，按照各自在集体违纪中所起的作用和应负的责任分别给予处分。</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第四章　对违法犯罪党员的纪律处分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第二十九条　党组织在纪律审查中发现党员严重违纪涉嫌违法犯罪的，原则上先</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党纪处分决定，并按照规定给予政务处分后，再移送有关国家机关依法处理。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第三十条　党员被依法留置、逮捕的，党组织应当按照管理权限中止其表决权、选举权和被选举权等党员权利。根据监察机关、司法机关处理结果，可以恢复其党员权利的，应当及时予以恢复。</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第三十一条　党员犯罪情节轻微，人民检察院依法</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不起诉决定的，或者人民法院依法</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有罪判决并免予刑事处罚的，应当给予撤销党内职务、留党察看或者开除党籍处分。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党员犯罪，被单处罚金的，依照前款规定处理。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第三十二条　党员犯罪，有下列情形之一的，应当给予开除党籍处分：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（一）因故意犯罪被依法判处刑法规定的主刑（含宣告缓刑）的；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（二）被单处或者附加剥夺政治权利的；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（三）因过失犯罪，被依法判处三年以上（不含三年）有期徒刑的。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因过失犯罪被判处三年以下（含三年）有期徒刑或者被判处管制、拘役的，一般应当开除党籍。对于个别可以不开除党籍的，应当对照处分党员批准权限的规定，报请再上一级党组织批准。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党员依法受到政务处分、行政处罚，应当追究党纪责任的，党组织可以根据生效的政务处分、行政处罚决定认定的事实、性质和情节，经核实后依照规定给予党纪处分或者组织处理。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党组织</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相应处理。</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第五章　其他规定</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第三十四条　预备党员违犯党纪，情节较轻，可以保留</w:t>
      </w:r>
      <w:r w:rsidRPr="00C36F1F">
        <w:rPr>
          <w:rFonts w:ascii="仿宋" w:eastAsia="仿宋" w:hAnsi="仿宋" w:hint="eastAsia"/>
          <w:sz w:val="32"/>
          <w:szCs w:val="32"/>
        </w:rPr>
        <w:lastRenderedPageBreak/>
        <w:t>预备党员资格的，党组织应当对其批评教育或者延长预备期；情节较重的，应当取消其预备党员资格。</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第三十五条　对违纪后下落不明的党员，应当区别情况</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（一）对有严重违纪行为，应当给予开除党籍处分的，党组织应当</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决定，开除其党籍；</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（二）除前项规定的情况外，下落不明时间超过六个月的，党组织应当按照党章规定对其予以除名。</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第三十六条　违纪党员在党组织</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处分决定前死亡，或者在死亡之后发现其曾有严重违纪行为，对于应当给予开除党籍处分的，开除其党籍；对于应当给予留党察看以下（含留党察看）处分的，</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违犯党纪的书面结论和相应处理。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第三十七条　违纪行为有关责任人员的区分：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（一）直接责任者，是指在其职责范围内，不履行或者不正确履行自己的职责，对造成的损失或者后果起决定性作用的党员或者党员领导干部。</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（二）主要领导责任者，是指在其职责范围内，对直接主管的工作不履行或者不正确履行职责，对造成的损失或者后果负直接领导责任的党员领导干部。</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（三）重要领导责任者，是指在其职责范围内，对应管的工作或者参与决定的工作不履行或者不正确履行职责，对造成的损失或者后果负次要领导责任的党员领导干部。</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本条例所称领导责任者，包括主要领导责任者和重要领导责任者。</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第三十八条　本条例所称主动交代，是指涉嫌违纪的党员在组织初核前向有关组织交代自己的问题，或者在初核和立案审查其问题期间交代组织未掌握的问题。</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第三十九条　计算经济损失主要计算直接经济损失。直接经济损失，是指与违纪行为有直接因果关系而造成财产损失的实际价值。</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第四十条　对于违纪行为所获得的经济利益，应当收缴或者责令退赔。</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对于违纪行为所获得的职务、职称、学历、学位、奖励、资格等其他利益，应当由承办案件的纪检机关或者由其上级纪检机关建议有关组织、部门、单位按照规定予以纠正。</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对于依照本条例第三十五条、第三十六条规定处理的党员，经调查确属其实施违纪行为获得的利益，依照本条规定处理。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第四十一条　党纪处分决定</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或者批准</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处分决定的组织批准，可以适当延长办理期限。办理期限最长不得超过六个月。</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第四十二条　执行党纪处分决定的机关或者受处分党员所在单位，应当在六个月内将处分决定的执行情况向</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或者批准处分决定的机关报告。</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党员对所受党纪处分不服的，可以依照党章及有关规定提出申诉。</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第四十三条　本条例总则适用于有党纪处分规定的其</w:t>
      </w:r>
      <w:r w:rsidRPr="00C36F1F">
        <w:rPr>
          <w:rFonts w:ascii="仿宋" w:eastAsia="仿宋" w:hAnsi="仿宋" w:hint="eastAsia"/>
          <w:sz w:val="32"/>
          <w:szCs w:val="32"/>
        </w:rPr>
        <w:lastRenderedPageBreak/>
        <w:t>他党内法规，但是中共中央发布或者批准发布的其他党内法规有特别规定的除外。</w:t>
      </w:r>
    </w:p>
    <w:p w:rsidR="00C36F1F" w:rsidRPr="00C36F1F" w:rsidRDefault="00C36F1F" w:rsidP="00C36F1F">
      <w:pPr>
        <w:spacing w:line="500" w:lineRule="exact"/>
        <w:jc w:val="center"/>
        <w:rPr>
          <w:rFonts w:ascii="黑体" w:eastAsia="黑体" w:hAnsi="黑体" w:hint="eastAsia"/>
          <w:b/>
          <w:sz w:val="32"/>
          <w:szCs w:val="32"/>
        </w:rPr>
      </w:pPr>
      <w:r w:rsidRPr="00C36F1F">
        <w:rPr>
          <w:rFonts w:ascii="黑体" w:eastAsia="黑体" w:hAnsi="黑体" w:hint="eastAsia"/>
          <w:b/>
          <w:sz w:val="32"/>
          <w:szCs w:val="32"/>
        </w:rPr>
        <w:t>第二编　分则</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第六章　对违反政治纪律行为的处分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第四十四条　在重大原则问题上</w:t>
      </w:r>
      <w:proofErr w:type="gramStart"/>
      <w:r w:rsidRPr="00C36F1F">
        <w:rPr>
          <w:rFonts w:ascii="仿宋" w:eastAsia="仿宋" w:hAnsi="仿宋" w:hint="eastAsia"/>
          <w:sz w:val="32"/>
          <w:szCs w:val="32"/>
        </w:rPr>
        <w:t>不</w:t>
      </w:r>
      <w:proofErr w:type="gramEnd"/>
      <w:r w:rsidRPr="00C36F1F">
        <w:rPr>
          <w:rFonts w:ascii="仿宋" w:eastAsia="仿宋" w:hAnsi="仿宋" w:hint="eastAsia"/>
          <w:sz w:val="32"/>
          <w:szCs w:val="32"/>
        </w:rPr>
        <w:t>同党中央保持一致且有实际言论、行为或者造成不良后果的，给予警告或者严重警告处分；情节较重的，给予撤销党内职务或者留党察看处分；情节严重的，给予开除党籍处分。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（一）公开发表违背四项基本原则，违背、</w:t>
      </w:r>
      <w:proofErr w:type="gramStart"/>
      <w:r w:rsidRPr="00C36F1F">
        <w:rPr>
          <w:rFonts w:ascii="仿宋" w:eastAsia="仿宋" w:hAnsi="仿宋" w:hint="eastAsia"/>
          <w:sz w:val="32"/>
          <w:szCs w:val="32"/>
        </w:rPr>
        <w:t>歪曲党</w:t>
      </w:r>
      <w:proofErr w:type="gramEnd"/>
      <w:r w:rsidRPr="00C36F1F">
        <w:rPr>
          <w:rFonts w:ascii="仿宋" w:eastAsia="仿宋" w:hAnsi="仿宋" w:hint="eastAsia"/>
          <w:sz w:val="32"/>
          <w:szCs w:val="32"/>
        </w:rPr>
        <w:t>的改革开放决策，或者其他有严重政治问题的文章、演说、宣言、声明等的；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（二）妄议党中央大政方针，破坏党的集中统一的；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w:t>
      </w:r>
      <w:proofErr w:type="gramStart"/>
      <w:r w:rsidRPr="00C36F1F">
        <w:rPr>
          <w:rFonts w:ascii="仿宋" w:eastAsia="仿宋" w:hAnsi="仿宋" w:hint="eastAsia"/>
          <w:sz w:val="32"/>
          <w:szCs w:val="32"/>
        </w:rPr>
        <w:t>丑化党</w:t>
      </w:r>
      <w:proofErr w:type="gramEnd"/>
      <w:r w:rsidRPr="00C36F1F">
        <w:rPr>
          <w:rFonts w:ascii="仿宋" w:eastAsia="仿宋" w:hAnsi="仿宋" w:hint="eastAsia"/>
          <w:sz w:val="32"/>
          <w:szCs w:val="32"/>
        </w:rPr>
        <w:t>和国家形象，或者诋毁、</w:t>
      </w:r>
      <w:proofErr w:type="gramStart"/>
      <w:r w:rsidRPr="00C36F1F">
        <w:rPr>
          <w:rFonts w:ascii="仿宋" w:eastAsia="仿宋" w:hAnsi="仿宋" w:hint="eastAsia"/>
          <w:sz w:val="32"/>
          <w:szCs w:val="32"/>
        </w:rPr>
        <w:t>诬蔑党</w:t>
      </w:r>
      <w:proofErr w:type="gramEnd"/>
      <w:r w:rsidRPr="00C36F1F">
        <w:rPr>
          <w:rFonts w:ascii="仿宋" w:eastAsia="仿宋" w:hAnsi="仿宋" w:hint="eastAsia"/>
          <w:sz w:val="32"/>
          <w:szCs w:val="32"/>
        </w:rPr>
        <w:t>和国家领</w:t>
      </w:r>
      <w:r w:rsidRPr="00C36F1F">
        <w:rPr>
          <w:rFonts w:ascii="仿宋" w:eastAsia="仿宋" w:hAnsi="仿宋" w:hint="eastAsia"/>
          <w:sz w:val="32"/>
          <w:szCs w:val="32"/>
        </w:rPr>
        <w:lastRenderedPageBreak/>
        <w:t>导人、英雄模范，或者</w:t>
      </w:r>
      <w:proofErr w:type="gramStart"/>
      <w:r w:rsidRPr="00C36F1F">
        <w:rPr>
          <w:rFonts w:ascii="仿宋" w:eastAsia="仿宋" w:hAnsi="仿宋" w:hint="eastAsia"/>
          <w:sz w:val="32"/>
          <w:szCs w:val="32"/>
        </w:rPr>
        <w:t>歪曲党</w:t>
      </w:r>
      <w:proofErr w:type="gramEnd"/>
      <w:r w:rsidRPr="00C36F1F">
        <w:rPr>
          <w:rFonts w:ascii="仿宋" w:eastAsia="仿宋" w:hAnsi="仿宋" w:hint="eastAsia"/>
          <w:sz w:val="32"/>
          <w:szCs w:val="32"/>
        </w:rPr>
        <w:t>的历史、中华人民共和国历史、人民军队历史的。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发布、播出、刊登、出版前款所列内容或者为上述行为提供方便条件的，对直接责任者和领导责任者，给予严重警告或者撤销党内职务处分；情节严重的，给予留党察看或者开除党籍处分。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第四十八条　在党内组织秘密集团或者组织其他分裂党的活动的，给予开除党籍处分。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参加秘密集团或者参加其他分裂党的活动的，给予留党察看或者开除党籍处分。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第四十九条　在党内搞团</w:t>
      </w:r>
      <w:proofErr w:type="gramStart"/>
      <w:r w:rsidRPr="00C36F1F">
        <w:rPr>
          <w:rFonts w:ascii="仿宋" w:eastAsia="仿宋" w:hAnsi="仿宋" w:hint="eastAsia"/>
          <w:sz w:val="32"/>
          <w:szCs w:val="32"/>
        </w:rPr>
        <w:t>团伙</w:t>
      </w:r>
      <w:proofErr w:type="gramEnd"/>
      <w:r w:rsidRPr="00C36F1F">
        <w:rPr>
          <w:rFonts w:ascii="仿宋" w:eastAsia="仿宋" w:hAnsi="仿宋" w:hint="eastAsia"/>
          <w:sz w:val="32"/>
          <w:szCs w:val="32"/>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第五十条　党员领导干部在本人主政的地方或者分管的部门自行其是，搞山头主义，拒不执行党中央确定的大政方针，甚至背着党中央另搞一套的，给予撤销党内职务、留</w:t>
      </w:r>
      <w:r w:rsidRPr="00C36F1F">
        <w:rPr>
          <w:rFonts w:ascii="仿宋" w:eastAsia="仿宋" w:hAnsi="仿宋" w:hint="eastAsia"/>
          <w:sz w:val="32"/>
          <w:szCs w:val="32"/>
        </w:rPr>
        <w:lastRenderedPageBreak/>
        <w:t>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落实党中央决策部署不坚决，打折扣、搞变通，在政治上造成不良影响或者严重后果的，给予警告或者严重警告处分；情节严重的，给予撤销党内职务、留党察看或者开除党籍处分。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第五十二条　制造、散布、传播政治谣言，破坏党的团结统一的，给予警告或者严重警告处分；情节较重的，给予撤销党内职务或者留党察看处分；情节严重的，给予开除党籍处分。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政治品行恶劣，匿名诬告，有意陷害或者制造其他谣言，造成损害或者不良影响的，依照前款规定处理。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第五十三条　擅自对应当由党中央决定的重大政策问题</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决定、对外发表主张的，对直接责任者和领导责任者，给予严重警告或者撤销党内职务处分；情节严重的，给予留党察看或者开除党籍处分。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第五十四条　不按照有关规定向组织请示、报告重大事项，情节较重的，给予警告或者严重警告处分；情节严重的，给予撤销党内职务或者留党察看处分。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第五十五条　干扰巡视巡察工作或者不落实巡视巡察整改要求，情节较轻的，给予警告或者严重警告处分；情节较重的，给予撤销党内职务或者留党察看处分；情节严重的，给予开除党籍处分。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第五十六条　对抗组织审查，有下列行为之一的，给予</w:t>
      </w:r>
      <w:r w:rsidRPr="00C36F1F">
        <w:rPr>
          <w:rFonts w:ascii="仿宋" w:eastAsia="仿宋" w:hAnsi="仿宋" w:hint="eastAsia"/>
          <w:sz w:val="32"/>
          <w:szCs w:val="32"/>
        </w:rPr>
        <w:lastRenderedPageBreak/>
        <w:t>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（一）串供或者伪造、销毁、转移、隐匿证据的；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（二）阻止他人揭发检举、提供证据材料的；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（三）包庇同案人员的；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（四）向组织提供虚假情况，掩盖事实的；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（五）有其他对抗组织审查行为的。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对不明真相被裹挟参加，经批评教育后确有悔改表现的，可以免予处分或者不予处分。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未经组织批准参加其他集会、游行、示威等活动，情节较轻的，给予警告或者严重警告处分；情节较重的，给予撤销党内职务或者留党察看处分；情节严重的，给予开除党籍处分。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第五十八条　组织、参加旨在反对党的领导、反对社会主义制度或者敌视政府等组织的，对策划者、组织者和骨干分子，给予开除党籍处分。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对其他参加人员，情节较轻的，给予警告或者严重警告</w:t>
      </w:r>
      <w:r w:rsidRPr="00C36F1F">
        <w:rPr>
          <w:rFonts w:ascii="仿宋" w:eastAsia="仿宋" w:hAnsi="仿宋" w:hint="eastAsia"/>
          <w:sz w:val="32"/>
          <w:szCs w:val="32"/>
        </w:rPr>
        <w:lastRenderedPageBreak/>
        <w:t>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第五十九条　组织、参加会道门或者邪教组织的，对策划者、组织者和骨干分子，给予开除党籍处分。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对其他参加人员，情节较轻的，给予警告或者严重警告处分；情节较重的，给予撤销党内职务或者留党察看处分；情节严重的，给予开除党籍处分。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对不明真相的参加人员，经批评教育后确有悔改表现的，可以免予处分或者不予处分。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第六十条　从事、参与挑拨破坏民族关系制造事端或者参加民族分裂活动的，对策划者、组织者和骨干分子，给予开除党籍处分。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对其他参加人员，情节较轻的，给予警告或者严重警告处分；情节较重的，给予撤销党内职务或者留党察看处分；情节严重的，给予开除党籍处分。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对不明真相被裹挟参加，经批评教育后确有悔改表现的，可以免予处分或者不予处分。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有其他违反党和国家民族政策的行为，情节较轻的，给予警告或者严重警告处分；情节较重的，给予撤销党内职务或者留党察看处分；情节严重的，给予开除党籍处分。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第六十一条　组织、利用宗教活动反对党的路线、方针、政策和决议，破坏民族团结的，对策划者、组织者和骨干分子，给予开除党籍处分。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对其他参加人员，给予撤销党内职务或者留党察看处分；情节严重的，给予开除党籍处分。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对不明真相被裹挟参加，经批评教育后确有悔改表现的，可以免予处分或者不予处分。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有其他违反党和国家宗教政策的行为，情节较轻的，给予警告或者严重警告处分；情节较重的，给予撤销党内职务或者留党察看处分；情节严重的，给予开除党籍处分。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第六十二条　对信仰宗教的党员，应当加强思想教育，经党组织帮助教育仍没有转变的，应当劝其退党；劝而不退的，予以除名；参与利用宗教搞煽动活动的，给予开除党籍处分。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第六十三条　组织迷信活动的，给予撤销党内职务或者留党察看处分；情节严重的，给予开除党籍处分。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参加迷信活动，造成不良影响的，给予警告或者严重警告处分；情节较重的，给予撤销党内职务或者留党察看处分；情节严重的，给予开除党籍处分。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对不明真相的参加人员，经批评教育后确有悔改表现的，可以免予处分或者不予处分。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第六十四条　组织、利用宗族势力对抗党和政府，妨碍党和国家的方针政策以及决策部署的实施，或者破坏党的基层组织建设的，对策划者、组织者和骨干分子，给予开除党籍处分。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对其他参加人员，给予撤销党内职务或者留党察看处分；情节严重的，给予开除党籍处分。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对不明真相被裹挟参加，经批评教育后确有悔改表现的，可以免予处分或者不予处分。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第六十五条　在国（境）外、外国驻华使（领）</w:t>
      </w:r>
      <w:proofErr w:type="gramStart"/>
      <w:r w:rsidRPr="00C36F1F">
        <w:rPr>
          <w:rFonts w:ascii="仿宋" w:eastAsia="仿宋" w:hAnsi="仿宋" w:hint="eastAsia"/>
          <w:sz w:val="32"/>
          <w:szCs w:val="32"/>
        </w:rPr>
        <w:t>馆申请</w:t>
      </w:r>
      <w:proofErr w:type="gramEnd"/>
      <w:r w:rsidRPr="00C36F1F">
        <w:rPr>
          <w:rFonts w:ascii="仿宋" w:eastAsia="仿宋" w:hAnsi="仿宋" w:hint="eastAsia"/>
          <w:sz w:val="32"/>
          <w:szCs w:val="32"/>
        </w:rPr>
        <w:t>政治避难，或者违纪后逃往国（境）外、外国驻华使（领）馆的，给予开除党籍处分。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在国（境）外公开发表反对党和政府的文章、演说、宣言、声明等的，依照前款规定处理。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故意为上述行为提供方便条件的，给予留党察看或者开除党籍处分。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第六十六条　在涉外活动中，其言行在政治上造成恶劣影响，损害党和国家尊严、利益的，给予撤销党内职务或者留党察看处分；情节严重的，给予开除党籍处分。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第七章　对违反组织纪律行为的处分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第七十条　违反民主集中制原则，有下列行为之一的，给予警告或者严重警告处分；情节严重的，给予撤销党内职务或者留党察看处分：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（一）拒不执行或者擅自改变党组织</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的重大决定的；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（二）违反议事规则，个人或者少数人决定重大问题的；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（三）故意规避集体决策，决定重大事项、重要干部任免、重要项目安排和大额资金使用的；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w:t>
      </w:r>
      <w:proofErr w:type="gramStart"/>
      <w:r w:rsidRPr="00C36F1F">
        <w:rPr>
          <w:rFonts w:ascii="仿宋" w:eastAsia="仿宋" w:hAnsi="仿宋" w:hint="eastAsia"/>
          <w:sz w:val="32"/>
          <w:szCs w:val="32"/>
        </w:rPr>
        <w:t>借集体</w:t>
      </w:r>
      <w:proofErr w:type="gramEnd"/>
      <w:r w:rsidRPr="00C36F1F">
        <w:rPr>
          <w:rFonts w:ascii="仿宋" w:eastAsia="仿宋" w:hAnsi="仿宋" w:hint="eastAsia"/>
          <w:sz w:val="32"/>
          <w:szCs w:val="32"/>
        </w:rPr>
        <w:t>决策名义集体违规的。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第七十一条　下级党组织拒不执行或者擅自改变上级党组织决定的，对直接责任者和领导责任者，给予警告或者严重警告处分；情节严重的，给予撤销党内职务或者留党察看处分。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第七十二条　拒不执行党组织的分配、调动、交流等决定的，给予警告、严重警告或者撤销党内职务处分。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在特殊时期或者紧急状况下，拒不执行党组织决定的，给予留党察看或者开除党籍处分。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第七十三条　有下列行为之一，情节较重的，给予警告或者严重警告处分：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（一）违反个人有关事项报告规定，隐瞒不报的；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（二）在组织进行谈话、函询时，</w:t>
      </w:r>
      <w:proofErr w:type="gramStart"/>
      <w:r w:rsidRPr="00C36F1F">
        <w:rPr>
          <w:rFonts w:ascii="仿宋" w:eastAsia="仿宋" w:hAnsi="仿宋" w:hint="eastAsia"/>
          <w:sz w:val="32"/>
          <w:szCs w:val="32"/>
        </w:rPr>
        <w:t>不</w:t>
      </w:r>
      <w:proofErr w:type="gramEnd"/>
      <w:r w:rsidRPr="00C36F1F">
        <w:rPr>
          <w:rFonts w:ascii="仿宋" w:eastAsia="仿宋" w:hAnsi="仿宋" w:hint="eastAsia"/>
          <w:sz w:val="32"/>
          <w:szCs w:val="32"/>
        </w:rPr>
        <w:t>如实向组织说明问题的；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（三）不按要求报告或者</w:t>
      </w:r>
      <w:proofErr w:type="gramStart"/>
      <w:r w:rsidRPr="00C36F1F">
        <w:rPr>
          <w:rFonts w:ascii="仿宋" w:eastAsia="仿宋" w:hAnsi="仿宋" w:hint="eastAsia"/>
          <w:sz w:val="32"/>
          <w:szCs w:val="32"/>
        </w:rPr>
        <w:t>不</w:t>
      </w:r>
      <w:proofErr w:type="gramEnd"/>
      <w:r w:rsidRPr="00C36F1F">
        <w:rPr>
          <w:rFonts w:ascii="仿宋" w:eastAsia="仿宋" w:hAnsi="仿宋" w:hint="eastAsia"/>
          <w:sz w:val="32"/>
          <w:szCs w:val="32"/>
        </w:rPr>
        <w:t>如实报告个人去向的；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w:t>
      </w:r>
      <w:proofErr w:type="gramStart"/>
      <w:r w:rsidRPr="00C36F1F">
        <w:rPr>
          <w:rFonts w:ascii="仿宋" w:eastAsia="仿宋" w:hAnsi="仿宋" w:hint="eastAsia"/>
          <w:sz w:val="32"/>
          <w:szCs w:val="32"/>
        </w:rPr>
        <w:t>不</w:t>
      </w:r>
      <w:proofErr w:type="gramEnd"/>
      <w:r w:rsidRPr="00C36F1F">
        <w:rPr>
          <w:rFonts w:ascii="仿宋" w:eastAsia="仿宋" w:hAnsi="仿宋" w:hint="eastAsia"/>
          <w:sz w:val="32"/>
          <w:szCs w:val="32"/>
        </w:rPr>
        <w:t>如实填报个人档案资料的。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篡改、伪造个人档案资料的，给予严重警告处分；情节严重的，给予撤销党内职务或者留党察看处分。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隐瞒入党前严重错误的，一般应当予以除名；对入党后表现尚好的，给予严重警告、撤销党内职务或者留党察看处分。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第七十四条　党员领导干部违反有关规定组织、参加自发成立的老乡会、校友会、战友会等，情节严重的，给予警告、严重警告或者撤销党内职务处分。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第七十五条　有下列行为之一的，给予警告或者严重警告处分；情节较重的，给予撤销党内职务或者留党察看处分；情节严重的，给予开除党籍处分：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（一）在民主推荐、民主测评、组织考察和党内选举中</w:t>
      </w:r>
      <w:r w:rsidRPr="00C36F1F">
        <w:rPr>
          <w:rFonts w:ascii="仿宋" w:eastAsia="仿宋" w:hAnsi="仿宋" w:hint="eastAsia"/>
          <w:sz w:val="32"/>
          <w:szCs w:val="32"/>
        </w:rPr>
        <w:lastRenderedPageBreak/>
        <w:t>搞拉票、助选等非组织活动的；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（二）在法律规定的投票、选举活动中违背组织原则搞非组织活动，组织、怂恿、诱使他人投票、表决的；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（三）在选举中进行其他违反党章、其他党内法规和有关章程活动的。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搞有组织的拉票贿选，或者用公款拉票贿选的，从重或者加重处分。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用人失察失误造成严重后果的，对直接责任者和领导责任者，依照前款规定处理。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弄虚作假，骗取职务、职级、职称、待遇、资格、学历、学位、荣誉或者其他利益的，依照前款规定处理。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第七十八条　侵犯党员的表决权、选举权和被选举权，情节较重的，给予警告或者严重警告处分；情节严重的，给予撤销党内职务处分。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以强迫、威胁、欺骗、拉拢等手段，妨害党员自主行使</w:t>
      </w:r>
      <w:r w:rsidRPr="00C36F1F">
        <w:rPr>
          <w:rFonts w:ascii="仿宋" w:eastAsia="仿宋" w:hAnsi="仿宋" w:hint="eastAsia"/>
          <w:sz w:val="32"/>
          <w:szCs w:val="32"/>
        </w:rPr>
        <w:lastRenderedPageBreak/>
        <w:t>表决权、选举权和被选举权的，给予撤销党内职务、留党察看或者开除党籍处分。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第七十九条　有下列行为之一的，给予警告或者严重警告处分；情节较重的，给予撤销党内职务或者留党察看处分；情节严重的，给予开除党籍处分：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（一）对批评、检举、控告进行阻挠、压制，或者将批评、检举、控告材料私自扣压、销毁，或者故意将其泄露给他人的；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（二）对党员的申辩、辩护、作证等进行压制，造成不良后果的；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（三）压制党员申诉，造成不良后果的，或者不按照有关规定处理党员申诉的；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（四）有其他侵犯党员权利行为，造成不良后果的。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对批评人、检举人、控告人、证人及其他人员打击报复的，从重或者加重处分。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党组织有上述行为的，对直接责任者和领导责任者，依照第一款规定处理。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违反有关规定程序发展党员的，对直接责任者和领导责任者，依照前款规定处理。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第八十一条　违反有关规定取得外国国籍或者获取国（境）外永久居留资格、长期居留许可的，给予撤销党内职务、留党察看或者开除党籍处分。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故意为他人脱离组织出走提供方便条件的，给予警告、严重警告或者撤销党内职务处分。</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第八章　对违反廉洁纪律行为的处分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第八十五条　党员干部必须正确行使人民赋予的权力，清正廉洁，反对任何滥用职权、谋求私利的行为。</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第八十六条　相互利用职权或者职务上的影响为对方及其配偶、子女及其配偶等亲属、身边工作人员和其他特定关系人谋取利益搞权</w:t>
      </w:r>
      <w:proofErr w:type="gramStart"/>
      <w:r w:rsidRPr="00C36F1F">
        <w:rPr>
          <w:rFonts w:ascii="仿宋" w:eastAsia="仿宋" w:hAnsi="仿宋" w:hint="eastAsia"/>
          <w:sz w:val="32"/>
          <w:szCs w:val="32"/>
        </w:rPr>
        <w:t>权</w:t>
      </w:r>
      <w:proofErr w:type="gramEnd"/>
      <w:r w:rsidRPr="00C36F1F">
        <w:rPr>
          <w:rFonts w:ascii="仿宋" w:eastAsia="仿宋" w:hAnsi="仿宋" w:hint="eastAsia"/>
          <w:sz w:val="32"/>
          <w:szCs w:val="32"/>
        </w:rPr>
        <w:t>交易的，给予警告或者严重警告处分；情节较重的，给予撤销党内职务或者留党察看处分；情节严重的，给予开除党籍处分。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第八十七条　纵容、默许配偶、子女及其配偶等亲属、</w:t>
      </w:r>
      <w:r w:rsidRPr="00C36F1F">
        <w:rPr>
          <w:rFonts w:ascii="仿宋" w:eastAsia="仿宋" w:hAnsi="仿宋" w:hint="eastAsia"/>
          <w:sz w:val="32"/>
          <w:szCs w:val="32"/>
        </w:rPr>
        <w:lastRenderedPageBreak/>
        <w:t>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党员干部的配偶、子女及其配偶等亲属和其他特定关系人不实际工作而获取薪酬或者</w:t>
      </w:r>
      <w:proofErr w:type="gramStart"/>
      <w:r w:rsidRPr="00C36F1F">
        <w:rPr>
          <w:rFonts w:ascii="仿宋" w:eastAsia="仿宋" w:hAnsi="仿宋" w:hint="eastAsia"/>
          <w:sz w:val="32"/>
          <w:szCs w:val="32"/>
        </w:rPr>
        <w:t>虽实际</w:t>
      </w:r>
      <w:proofErr w:type="gramEnd"/>
      <w:r w:rsidRPr="00C36F1F">
        <w:rPr>
          <w:rFonts w:ascii="仿宋" w:eastAsia="仿宋" w:hAnsi="仿宋" w:hint="eastAsia"/>
          <w:sz w:val="32"/>
          <w:szCs w:val="32"/>
        </w:rPr>
        <w:t>工作但领取明显超出同职级标准薪酬，党员干部知情未予纠正的，依照前款规定处理。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收受其他明显超出正常礼尚往来的财物的，依照前款规定处理。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第九十条　借用管理和服务对象的钱款、住房、车辆等，影响公正执行公务，情节较重的，给予警告或者严重警告处分；情节严重的，给予撤销党内职务、留党察看或者开除党籍处分。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通过民间借贷等金融活动获取大额回报，影响公正执行公务的，依照前款规定处理。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第九十一条　利用职权或者职务上的影响操办婚丧喜庆事宜，在社会上造成不良影响的，给予警告或者严重警告</w:t>
      </w:r>
      <w:r w:rsidRPr="00C36F1F">
        <w:rPr>
          <w:rFonts w:ascii="仿宋" w:eastAsia="仿宋" w:hAnsi="仿宋" w:hint="eastAsia"/>
          <w:sz w:val="32"/>
          <w:szCs w:val="32"/>
        </w:rPr>
        <w:lastRenderedPageBreak/>
        <w:t>处分；情节严重的，给予撤销党内职务处分；借机敛财或者有其他侵犯国家、集体和人民利益行为的，从重或者加重处分，直至开除党籍。</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第九十二条　接受、提供可能影响公正执行公务的宴请或者旅游、健身、娱乐等活动安排，情节较重的，给予警告或者严重警告处分；情节严重的，给予撤销党内职务或者留党察看处分。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第九十四条　违反有关规定从事营利活动，有下列行为之一，情节较轻的，给予警告或者严重警告处分；情节较重的，给予撤销党内职务或者留党察看处分；情节严重的，给予开除党籍处分：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（一）经商办企业的；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（二）拥有非上市公司（企业）的股份或者证券的；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（三）买卖股票或者进行其他证券投资的；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（四）从事有偿中介活动的；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（五）在国（境）外注册公司或者投资入股的；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（六）有其他违反有关规定从事营利活动的。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违反有关规定在经济组织、社会组织等单位中兼职，或</w:t>
      </w:r>
      <w:r w:rsidRPr="00C36F1F">
        <w:rPr>
          <w:rFonts w:ascii="仿宋" w:eastAsia="仿宋" w:hAnsi="仿宋" w:hint="eastAsia"/>
          <w:sz w:val="32"/>
          <w:szCs w:val="32"/>
        </w:rPr>
        <w:lastRenderedPageBreak/>
        <w:t>者经批准兼职但获取薪酬、奖金、津贴等额外利益的，依照第一款规定处理。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利用职权或者职务上的影响，为配偶、子女及其配偶等亲属和其他特定关系人吸收存款、推销金融产品等提供帮助谋取利益的，依照前款规定处理。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w:t>
      </w:r>
      <w:r w:rsidRPr="00C36F1F">
        <w:rPr>
          <w:rFonts w:ascii="仿宋" w:eastAsia="仿宋" w:hAnsi="仿宋" w:hint="eastAsia"/>
          <w:sz w:val="32"/>
          <w:szCs w:val="32"/>
        </w:rPr>
        <w:lastRenderedPageBreak/>
        <w:t>的，其本人应当辞去现任职务或者由组织予以调整职务；不辞去现任职务或者不服从组织调整职务的，给予撤销党内职务处分。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第九十八条　党和国家机关违反有关规定经商办企业的，对直接责任者和领导责任者，给予警告或者严重警告处分；情节严重的，给予撤销党内职务处分。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第一百条　在分配、购买住房中侵犯国家、集体利益，情节较轻的，给予警告或者严重警告处分；情节较重的，给予撤销党内职务或者留党察看处分；情节严重的，给予开除党籍处分。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利用职权或者职务上的影响，将本人、配偶、子女及其配偶等亲属应当由个人支付的费用，由下属单位、其他单位或者他人支付、报销的，依照前款规定处理。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第一百零二条　利用职权或者职务上的影响，违反有关规定占用公物归个人使用，时间超过六个月，情节较重的，给予警告或者严重警告处分；情节严重的，给予撤销党内职</w:t>
      </w:r>
      <w:r w:rsidRPr="00C36F1F">
        <w:rPr>
          <w:rFonts w:ascii="仿宋" w:eastAsia="仿宋" w:hAnsi="仿宋" w:hint="eastAsia"/>
          <w:sz w:val="32"/>
          <w:szCs w:val="32"/>
        </w:rPr>
        <w:lastRenderedPageBreak/>
        <w:t>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占用公物进行营利活动的，给予警告或者严重警告处分；情节较重的，给予撤销党内职务或者留党察看处分；情节严重的，给予开除党籍处分。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将公物借给他人进行营利活动的，依照前款规定处理。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第一百零三条　违反有关规定组织、参加用公款支付的宴请、高消费娱乐、健身活动，或者用公款购买赠送或者发放礼品、消费卡（</w:t>
      </w:r>
      <w:proofErr w:type="gramStart"/>
      <w:r w:rsidRPr="00C36F1F">
        <w:rPr>
          <w:rFonts w:ascii="仿宋" w:eastAsia="仿宋" w:hAnsi="仿宋" w:hint="eastAsia"/>
          <w:sz w:val="32"/>
          <w:szCs w:val="32"/>
        </w:rPr>
        <w:t>券</w:t>
      </w:r>
      <w:proofErr w:type="gramEnd"/>
      <w:r w:rsidRPr="00C36F1F">
        <w:rPr>
          <w:rFonts w:ascii="仿宋" w:eastAsia="仿宋" w:hAnsi="仿宋" w:hint="eastAsia"/>
          <w:sz w:val="32"/>
          <w:szCs w:val="32"/>
        </w:rPr>
        <w:t>）等，对直接责任者和领导责任者，情节较轻的，给予警告或者严重警告处分；情节较重的，给予撤销党内职务或者留党察看处分；情节严重的，给予开除党籍处分。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第一百零五条　有下列行为之一，对直接责任者和领导责任者，情节较轻的，给予警告或者严重警告处分；情节较重的，给予撤销党内职务或者留党察看处分；情节严重的，给予开除党籍处分：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（一）公款旅游或者以学习培训、考察调研、职工疗养等为名变相公款旅游的；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（二）改变公务行程，借机旅游的；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（三）参加所管理企业、下属单位组织的考察活动，借机旅游的。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以考察、学习、培训、研讨、招商、参展等名义变相用公款出国（境）旅游的，依照前款规定处理。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第一百零六条　违反公务接待管理规定，超标准、超范</w:t>
      </w:r>
      <w:r w:rsidRPr="00C36F1F">
        <w:rPr>
          <w:rFonts w:ascii="仿宋" w:eastAsia="仿宋" w:hAnsi="仿宋" w:hint="eastAsia"/>
          <w:sz w:val="32"/>
          <w:szCs w:val="32"/>
        </w:rPr>
        <w:lastRenderedPageBreak/>
        <w:t>围接待或者借机大吃大喝，对直接责任者和领导责任者，情节较重的，给予警告或者严重警告处分；情节严重的，给予撤销党内职务处分。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第一百零八条　违反会议活动管理规定，有下列行为之一，对直接责任者和领导责任者，情节较重的，给予警告或者严重警告处分；情节严重的，给予撤销党内职务处分：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（一）到禁止召开会议的风景名胜区开会的；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（二）决定或者批准举办各类节会、庆典活动的。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擅自举办评比达标表彰活动或者借评比达标表彰活动收取费用的，依照前款规定处理。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第一百零九条　违反办公用房管理等规定，有下列行为之一，对直接责任者和领导责任者，情节较重的，给予警告或者严重警告处分；情节严重的，给予撤销党内职务处分：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（一）决定或者批准兴建、装修办公楼、培训中心等楼堂馆所的；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（二）超标准配备、使用办公用房的；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（三）用公款包租、占用客房或者其他场所供个人使用的。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第一百一十条　搞权色交易或者给予财物搞钱色交易的，给予警告或者严重警告处分；情节较重的，给予撤销党内职务或者留党察看处分；情节严重的，给予开除党籍处分。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第一百一十一条　有其他违反廉洁纪律规定行为的，应</w:t>
      </w:r>
      <w:r w:rsidRPr="00C36F1F">
        <w:rPr>
          <w:rFonts w:ascii="仿宋" w:eastAsia="仿宋" w:hAnsi="仿宋" w:hint="eastAsia"/>
          <w:sz w:val="32"/>
          <w:szCs w:val="32"/>
        </w:rPr>
        <w:lastRenderedPageBreak/>
        <w:t>当视具体情节给予警告直至开除党籍处分。</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第九章　对违反群众纪律行为的处分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第一百一十二条　有下列行为之一，对直接责任者和领导责任者，情节较轻的，给予警告或者严重警告处分；情节较重的，给予撤销党内职务或者留党察看处分；情节严重的，给予开除党籍处分：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（一）超标准、超范围向群众筹资筹</w:t>
      </w:r>
      <w:proofErr w:type="gramStart"/>
      <w:r w:rsidRPr="00C36F1F">
        <w:rPr>
          <w:rFonts w:ascii="仿宋" w:eastAsia="仿宋" w:hAnsi="仿宋" w:hint="eastAsia"/>
          <w:sz w:val="32"/>
          <w:szCs w:val="32"/>
        </w:rPr>
        <w:t>劳</w:t>
      </w:r>
      <w:proofErr w:type="gramEnd"/>
      <w:r w:rsidRPr="00C36F1F">
        <w:rPr>
          <w:rFonts w:ascii="仿宋" w:eastAsia="仿宋" w:hAnsi="仿宋" w:hint="eastAsia"/>
          <w:sz w:val="32"/>
          <w:szCs w:val="32"/>
        </w:rPr>
        <w:t>、摊派费用，加重群众负担的；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（二）违反有关规定扣留、收缴群众款物或者处罚群众的；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（三）克扣群众财物，或者违反有关规定拖欠群众钱款的；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（四）在管理、服务活动中违反有关规定收取费用的；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（五）在办理涉及群众事务时刁难群众、吃拿卡要的；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（六）有其他侵害群众利益行为的。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在扶贫领域有上述行为的，从重或者加重处分。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第一百一十三条　干涉生产经营自主权，致使群众财产遭受较大损失的，对直接责任者和领导责任者，给予警告或者严重警告处分；情节严重的，给予撤销党内职务或者留党察看处分。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第一百一十五条　利用宗族或者黑恶势力等欺压群众，或者纵容涉</w:t>
      </w:r>
      <w:proofErr w:type="gramStart"/>
      <w:r w:rsidRPr="00C36F1F">
        <w:rPr>
          <w:rFonts w:ascii="仿宋" w:eastAsia="仿宋" w:hAnsi="仿宋" w:hint="eastAsia"/>
          <w:sz w:val="32"/>
          <w:szCs w:val="32"/>
        </w:rPr>
        <w:t>黑涉恶</w:t>
      </w:r>
      <w:proofErr w:type="gramEnd"/>
      <w:r w:rsidRPr="00C36F1F">
        <w:rPr>
          <w:rFonts w:ascii="仿宋" w:eastAsia="仿宋" w:hAnsi="仿宋" w:hint="eastAsia"/>
          <w:sz w:val="32"/>
          <w:szCs w:val="32"/>
        </w:rPr>
        <w:t>活动、为黑恶势力充当“保护伞”的，给予撤销党内职务或者留党察看处分；情节严重的，给予开除</w:t>
      </w:r>
      <w:r w:rsidRPr="00C36F1F">
        <w:rPr>
          <w:rFonts w:ascii="仿宋" w:eastAsia="仿宋" w:hAnsi="仿宋" w:hint="eastAsia"/>
          <w:sz w:val="32"/>
          <w:szCs w:val="32"/>
        </w:rPr>
        <w:lastRenderedPageBreak/>
        <w:t>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第一百一十六条　有下列行为之一，对直接责任者和领导责任者，情节较重的，给予警告或者严重警告处分；情节严重的，给予撤销党内职务或者留党察看处分：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（一）对涉及群众生产、生活等切身利益的问题依照政策或者有关规定能解决而不及时解决，</w:t>
      </w:r>
      <w:proofErr w:type="gramStart"/>
      <w:r w:rsidRPr="00C36F1F">
        <w:rPr>
          <w:rFonts w:ascii="仿宋" w:eastAsia="仿宋" w:hAnsi="仿宋" w:hint="eastAsia"/>
          <w:sz w:val="32"/>
          <w:szCs w:val="32"/>
        </w:rPr>
        <w:t>庸懒无为</w:t>
      </w:r>
      <w:proofErr w:type="gramEnd"/>
      <w:r w:rsidRPr="00C36F1F">
        <w:rPr>
          <w:rFonts w:ascii="仿宋" w:eastAsia="仿宋" w:hAnsi="仿宋" w:hint="eastAsia"/>
          <w:sz w:val="32"/>
          <w:szCs w:val="32"/>
        </w:rPr>
        <w:t>、效率低下，造成不良影响的；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（二）对符合政策的群众诉求消极应付、推诿扯皮，损害党群、干群关系的；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（三）对待群众态度恶劣、简单粗暴，造成不良影响的；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（四）弄虚作假，欺上瞒下，损害群众利益的；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（五）有其他不作为、乱作为等损害群众利益行为的。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第一百一十八条　遇到国家财产和群众生命财产受到严重威胁时，能救而不救，情节较重的，给予警告、严重警告或者撤销党内职务处分；情节严重的，给予留党察看或者开除党籍处分。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第一百一十九条　不按照规定公开党务、政务、厂务、村（居）</w:t>
      </w:r>
      <w:proofErr w:type="gramStart"/>
      <w:r w:rsidRPr="00C36F1F">
        <w:rPr>
          <w:rFonts w:ascii="仿宋" w:eastAsia="仿宋" w:hAnsi="仿宋" w:hint="eastAsia"/>
          <w:sz w:val="32"/>
          <w:szCs w:val="32"/>
        </w:rPr>
        <w:t>务</w:t>
      </w:r>
      <w:proofErr w:type="gramEnd"/>
      <w:r w:rsidRPr="00C36F1F">
        <w:rPr>
          <w:rFonts w:ascii="仿宋" w:eastAsia="仿宋" w:hAnsi="仿宋" w:hint="eastAsia"/>
          <w:sz w:val="32"/>
          <w:szCs w:val="32"/>
        </w:rPr>
        <w:t>等，侵犯群众知情权，对直接责任者和领导责任者，情节较重的，给予警告或者严重警告处分；情节严重的，给予撤销党内职务或者留党察看处分。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第一百二十条　有其他违反群众纪律规定行为的，应当视具体情节给予警告直至开除党籍处分。</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lastRenderedPageBreak/>
        <w:t>第十章　对违反工作纪律行为的处分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贯彻创新、协调、绿色、开放、共享的发展理念不力，对职责范围内的问题失察失责，造成较大损失或者重大损失的，从重或者加重处分。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（一）贯彻党中央决策部署只表态不落实的；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（二）热衷于搞舆论造势、浮在表面的；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（三）单纯以会议贯彻会议、以文件落实文件，在实际工作中不见诸行动的；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（四）工作中有其他形式主义、官僚主义行为的。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第一百二十三条　党组织有下列行为之一，对直接责任者和领导责任者，情节较重的，给予警告或者严重警告处分；情节严重的，给予撤销党内职务或者留党察看处分：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（一）党员被依法判处刑罚后，不按照规定给予党纪处分，或者对违反国家法律法规的行为，应当给予党纪处分而不处分的；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（二）党纪处分决定或者申诉复查决定</w:t>
      </w:r>
      <w:proofErr w:type="gramStart"/>
      <w:r w:rsidRPr="00C36F1F">
        <w:rPr>
          <w:rFonts w:ascii="仿宋" w:eastAsia="仿宋" w:hAnsi="仿宋" w:hint="eastAsia"/>
          <w:sz w:val="32"/>
          <w:szCs w:val="32"/>
        </w:rPr>
        <w:t>作出</w:t>
      </w:r>
      <w:proofErr w:type="gramEnd"/>
      <w:r w:rsidRPr="00C36F1F">
        <w:rPr>
          <w:rFonts w:ascii="仿宋" w:eastAsia="仿宋" w:hAnsi="仿宋" w:hint="eastAsia"/>
          <w:sz w:val="32"/>
          <w:szCs w:val="32"/>
        </w:rPr>
        <w:t>后，不按照规定落实决定中关于被处分人党籍、职务、职级、待遇等事项的；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lastRenderedPageBreak/>
        <w:t xml:space="preserve">　　（三）党员受到党纪处分后，不按照干部管理权限和组织关系对受处分党员开展日常教育、管理和监督工作的。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第一百二十四条　因工作不负责任致使所管理的人员叛逃的，对直接责任者和领导责任者，给予警告或者严重警告处分；情节严重的，给予撤销党内职务处分。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因工作不负责任致使所管理的人员出走，对直接责任者和领导责任者，情节较重的，给予警告或者严重警告处分；情节严重的，给予撤销党内职务处分。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第一百二十五条　在上级检查、视察工作或者向上级汇报、报告工作时对应当报告的事项不报告或者</w:t>
      </w:r>
      <w:proofErr w:type="gramStart"/>
      <w:r w:rsidRPr="00C36F1F">
        <w:rPr>
          <w:rFonts w:ascii="仿宋" w:eastAsia="仿宋" w:hAnsi="仿宋" w:hint="eastAsia"/>
          <w:sz w:val="32"/>
          <w:szCs w:val="32"/>
        </w:rPr>
        <w:t>不</w:t>
      </w:r>
      <w:proofErr w:type="gramEnd"/>
      <w:r w:rsidRPr="00C36F1F">
        <w:rPr>
          <w:rFonts w:ascii="仿宋" w:eastAsia="仿宋" w:hAnsi="仿宋" w:hint="eastAsia"/>
          <w:sz w:val="32"/>
          <w:szCs w:val="32"/>
        </w:rPr>
        <w:t>如实报告，造成严重损害或者严重不良影响的，对直接责任者和领导责任者，给予警告或者严重警告处分；情节严重的，给予撤销党内职务或者留党察看处分。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在上级检查、视察工作或者向上级汇报、报告工作时纵容、唆使、暗示、强迫下级说假话、报假情的，从重或者加重处分。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（一）干预和插手建设工程项目承发包、土地使用权出让、政府采购、房地产开发与经营、矿产资源开发利用、中介机构服务等活动的；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（二）干预和插手国有企业重组改制、兼并、破产、产权交易、清产核资、资产评估、资产转让、重大项目投资以及其他重大经营活动等事项的；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（三）干预和插手批办各类行政许可和资金借贷等事项</w:t>
      </w:r>
      <w:r w:rsidRPr="00C36F1F">
        <w:rPr>
          <w:rFonts w:ascii="仿宋" w:eastAsia="仿宋" w:hAnsi="仿宋" w:hint="eastAsia"/>
          <w:sz w:val="32"/>
          <w:szCs w:val="32"/>
        </w:rPr>
        <w:lastRenderedPageBreak/>
        <w:t>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（四）干预和插手经济纠纷的；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（五）干预和插手集体资金、资产和资源的使用、分配、承包、租赁等事项的。</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党员领导干部违反有关规定干预和插手公共财政资金分配、项目立项评审、政府奖励表彰等活动，造成重大损失或者不良影响的，依照前款规定处理。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私自留存涉及党组织关于干部选拔任用、纪律审查、巡视巡察等方面资料，情节较重的，给予警告或者严重警告处分；情节严重的，给予撤销党内职务处分。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第一百三十条　以不正当方式谋求本人或者其他人用公款出国（境），情节较轻的，给予警告处分；情节较重的，</w:t>
      </w:r>
      <w:r w:rsidRPr="00C36F1F">
        <w:rPr>
          <w:rFonts w:ascii="仿宋" w:eastAsia="仿宋" w:hAnsi="仿宋" w:hint="eastAsia"/>
          <w:sz w:val="32"/>
          <w:szCs w:val="32"/>
        </w:rPr>
        <w:lastRenderedPageBreak/>
        <w:t>给予严重警告处分；情节严重的，给予撤销党内职务处分。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C36F1F" w:rsidRPr="00C36F1F" w:rsidRDefault="00C36F1F" w:rsidP="00C36F1F">
      <w:pPr>
        <w:spacing w:line="500" w:lineRule="exact"/>
        <w:jc w:val="center"/>
        <w:rPr>
          <w:rFonts w:ascii="仿宋" w:eastAsia="仿宋" w:hAnsi="仿宋" w:hint="eastAsia"/>
          <w:b/>
          <w:sz w:val="32"/>
          <w:szCs w:val="32"/>
        </w:rPr>
      </w:pPr>
      <w:r w:rsidRPr="00C36F1F">
        <w:rPr>
          <w:rFonts w:ascii="仿宋" w:eastAsia="仿宋" w:hAnsi="仿宋" w:hint="eastAsia"/>
          <w:b/>
          <w:sz w:val="32"/>
          <w:szCs w:val="32"/>
        </w:rPr>
        <w:t>第十一章　对违反生活纪律行为的处分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第一百三十四条　生活奢靡、贪图享乐、追求低级趣味，造成不良影响的，给予警告或者严重警告处分；情节严重的，给予撤销党内职务处分。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第一百三十五条　与他人发生不正当性关系，造成不良影响的，给予警告或者严重警告处分；情节较重的，给予撤销党内职务或者留党察看处分；情节严重的，给予开除党籍处分。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利用职权、教养关系、从属关系或者其他相类似关系与他人发生性关系的，从重处分。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第一百三十六条　党员领导干部不重视家风建设，对配偶、子女及其配偶失管失教，造成不良影响或者严重后果的，给予警告或者严重警告处分；情节严重的，给予撤销党内职</w:t>
      </w:r>
      <w:r w:rsidRPr="00C36F1F">
        <w:rPr>
          <w:rFonts w:ascii="仿宋" w:eastAsia="仿宋" w:hAnsi="仿宋" w:hint="eastAsia"/>
          <w:sz w:val="32"/>
          <w:szCs w:val="32"/>
        </w:rPr>
        <w:lastRenderedPageBreak/>
        <w:t>务处分。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第一百三十八条　有其他严重违反社会公德、家庭美德行为的，应当视具体情节给予警告直至开除党籍处分。</w:t>
      </w:r>
    </w:p>
    <w:p w:rsidR="00C36F1F" w:rsidRPr="00C36F1F" w:rsidRDefault="00C36F1F" w:rsidP="00C36F1F">
      <w:pPr>
        <w:spacing w:line="500" w:lineRule="exact"/>
        <w:jc w:val="center"/>
        <w:rPr>
          <w:rFonts w:ascii="黑体" w:eastAsia="黑体" w:hAnsi="黑体" w:hint="eastAsia"/>
          <w:b/>
          <w:sz w:val="32"/>
          <w:szCs w:val="32"/>
        </w:rPr>
      </w:pPr>
      <w:r w:rsidRPr="00C36F1F">
        <w:rPr>
          <w:rFonts w:ascii="黑体" w:eastAsia="黑体" w:hAnsi="黑体" w:hint="eastAsia"/>
          <w:b/>
          <w:sz w:val="32"/>
          <w:szCs w:val="32"/>
        </w:rPr>
        <w:t>第三编　附则</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第一百三十九条　各省、自治区、直辖市党委可以根据本条例，结合各自工作的实际情况，制定单项实施规定。</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第一百四十条　中央军事委员会可以根据本条例，结合中国人民解放军和中国人民武装警察部队的实际情况，制定补充规定或者单项规定。</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第一百四十一条　本条例由中央纪律检查委员会负责解释。</w:t>
      </w:r>
    </w:p>
    <w:p w:rsidR="00C36F1F" w:rsidRPr="00C36F1F" w:rsidRDefault="00C36F1F" w:rsidP="00C36F1F">
      <w:pPr>
        <w:spacing w:line="500" w:lineRule="exact"/>
        <w:rPr>
          <w:rFonts w:ascii="仿宋" w:eastAsia="仿宋" w:hAnsi="仿宋" w:hint="eastAsia"/>
          <w:sz w:val="32"/>
          <w:szCs w:val="32"/>
        </w:rPr>
      </w:pPr>
      <w:r w:rsidRPr="00C36F1F">
        <w:rPr>
          <w:rFonts w:ascii="仿宋" w:eastAsia="仿宋" w:hAnsi="仿宋" w:hint="eastAsia"/>
          <w:sz w:val="32"/>
          <w:szCs w:val="32"/>
        </w:rPr>
        <w:t xml:space="preserve">　　第一百四十二条　本条例自2018年10月1日起施行。</w:t>
      </w:r>
    </w:p>
    <w:p w:rsidR="00015F45" w:rsidRPr="00C36F1F" w:rsidRDefault="00C36F1F" w:rsidP="00C36F1F">
      <w:pPr>
        <w:spacing w:line="500" w:lineRule="exact"/>
        <w:rPr>
          <w:rFonts w:ascii="仿宋" w:eastAsia="仿宋" w:hAnsi="仿宋"/>
          <w:sz w:val="32"/>
          <w:szCs w:val="32"/>
        </w:rPr>
      </w:pPr>
      <w:r w:rsidRPr="00C36F1F">
        <w:rPr>
          <w:rFonts w:ascii="仿宋" w:eastAsia="仿宋" w:hAnsi="仿宋" w:hint="eastAsia"/>
          <w:sz w:val="32"/>
          <w:szCs w:val="32"/>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015F45" w:rsidRPr="00C36F1F" w:rsidSect="00015F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6F1F"/>
    <w:rsid w:val="00015F45"/>
    <w:rsid w:val="00164235"/>
    <w:rsid w:val="006B09B3"/>
    <w:rsid w:val="00761A91"/>
    <w:rsid w:val="007B2A46"/>
    <w:rsid w:val="008C3716"/>
    <w:rsid w:val="00C36F1F"/>
    <w:rsid w:val="00CE50D7"/>
    <w:rsid w:val="00D549B3"/>
    <w:rsid w:val="00EE76EF"/>
    <w:rsid w:val="00F548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1743672">
      <w:bodyDiv w:val="1"/>
      <w:marLeft w:val="0"/>
      <w:marRight w:val="0"/>
      <w:marTop w:val="0"/>
      <w:marBottom w:val="0"/>
      <w:divBdr>
        <w:top w:val="none" w:sz="0" w:space="0" w:color="auto"/>
        <w:left w:val="none" w:sz="0" w:space="0" w:color="auto"/>
        <w:bottom w:val="none" w:sz="0" w:space="0" w:color="auto"/>
        <w:right w:val="none" w:sz="0" w:space="0" w:color="auto"/>
      </w:divBdr>
      <w:divsChild>
        <w:div w:id="1635059213">
          <w:marLeft w:val="0"/>
          <w:marRight w:val="0"/>
          <w:marTop w:val="0"/>
          <w:marBottom w:val="0"/>
          <w:divBdr>
            <w:top w:val="none" w:sz="0" w:space="0" w:color="auto"/>
            <w:left w:val="none" w:sz="0" w:space="0" w:color="auto"/>
            <w:bottom w:val="none" w:sz="0" w:space="0" w:color="auto"/>
            <w:right w:val="none" w:sz="0" w:space="0" w:color="auto"/>
          </w:divBdr>
          <w:divsChild>
            <w:div w:id="540632287">
              <w:marLeft w:val="0"/>
              <w:marRight w:val="0"/>
              <w:marTop w:val="330"/>
              <w:marBottom w:val="0"/>
              <w:divBdr>
                <w:top w:val="none" w:sz="0" w:space="0" w:color="auto"/>
                <w:left w:val="none" w:sz="0" w:space="0" w:color="auto"/>
                <w:bottom w:val="single" w:sz="6" w:space="0" w:color="E7D6C3"/>
                <w:right w:val="none" w:sz="0" w:space="0" w:color="auto"/>
              </w:divBdr>
            </w:div>
          </w:divsChild>
        </w:div>
        <w:div w:id="1015422998">
          <w:marLeft w:val="0"/>
          <w:marRight w:val="0"/>
          <w:marTop w:val="0"/>
          <w:marBottom w:val="0"/>
          <w:divBdr>
            <w:top w:val="none" w:sz="0" w:space="0" w:color="auto"/>
            <w:left w:val="none" w:sz="0" w:space="0" w:color="auto"/>
            <w:bottom w:val="none" w:sz="0" w:space="0" w:color="auto"/>
            <w:right w:val="none" w:sz="0" w:space="0" w:color="auto"/>
          </w:divBdr>
          <w:divsChild>
            <w:div w:id="540627585">
              <w:marLeft w:val="0"/>
              <w:marRight w:val="0"/>
              <w:marTop w:val="0"/>
              <w:marBottom w:val="0"/>
              <w:divBdr>
                <w:top w:val="none" w:sz="0" w:space="0" w:color="auto"/>
                <w:left w:val="none" w:sz="0" w:space="0" w:color="auto"/>
                <w:bottom w:val="none" w:sz="0" w:space="0" w:color="auto"/>
                <w:right w:val="none" w:sz="0" w:space="0" w:color="auto"/>
              </w:divBdr>
              <w:divsChild>
                <w:div w:id="610547877">
                  <w:marLeft w:val="0"/>
                  <w:marRight w:val="0"/>
                  <w:marTop w:val="600"/>
                  <w:marBottom w:val="0"/>
                  <w:divBdr>
                    <w:top w:val="none" w:sz="0" w:space="0" w:color="auto"/>
                    <w:left w:val="none" w:sz="0" w:space="0" w:color="auto"/>
                    <w:bottom w:val="none" w:sz="0" w:space="0" w:color="auto"/>
                    <w:right w:val="none" w:sz="0" w:space="0" w:color="auto"/>
                  </w:divBdr>
                  <w:divsChild>
                    <w:div w:id="675766322">
                      <w:marLeft w:val="0"/>
                      <w:marRight w:val="0"/>
                      <w:marTop w:val="0"/>
                      <w:marBottom w:val="0"/>
                      <w:divBdr>
                        <w:top w:val="none" w:sz="0" w:space="0" w:color="auto"/>
                        <w:left w:val="none" w:sz="0" w:space="0" w:color="auto"/>
                        <w:bottom w:val="none" w:sz="0" w:space="0" w:color="auto"/>
                        <w:right w:val="none" w:sz="0" w:space="0" w:color="auto"/>
                      </w:divBdr>
                    </w:div>
                    <w:div w:id="233590135">
                      <w:marLeft w:val="0"/>
                      <w:marRight w:val="0"/>
                      <w:marTop w:val="0"/>
                      <w:marBottom w:val="0"/>
                      <w:divBdr>
                        <w:top w:val="none" w:sz="0" w:space="0" w:color="auto"/>
                        <w:left w:val="none" w:sz="0" w:space="0" w:color="auto"/>
                        <w:bottom w:val="none" w:sz="0" w:space="0" w:color="auto"/>
                        <w:right w:val="none" w:sz="0" w:space="0" w:color="auto"/>
                      </w:divBdr>
                    </w:div>
                    <w:div w:id="1921597042">
                      <w:marLeft w:val="0"/>
                      <w:marRight w:val="0"/>
                      <w:marTop w:val="0"/>
                      <w:marBottom w:val="0"/>
                      <w:divBdr>
                        <w:top w:val="none" w:sz="0" w:space="0" w:color="auto"/>
                        <w:left w:val="none" w:sz="0" w:space="0" w:color="auto"/>
                        <w:bottom w:val="none" w:sz="0" w:space="0" w:color="auto"/>
                        <w:right w:val="none" w:sz="0" w:space="0" w:color="auto"/>
                      </w:divBdr>
                    </w:div>
                    <w:div w:id="670715627">
                      <w:marLeft w:val="0"/>
                      <w:marRight w:val="0"/>
                      <w:marTop w:val="0"/>
                      <w:marBottom w:val="0"/>
                      <w:divBdr>
                        <w:top w:val="none" w:sz="0" w:space="0" w:color="auto"/>
                        <w:left w:val="none" w:sz="0" w:space="0" w:color="auto"/>
                        <w:bottom w:val="none" w:sz="0" w:space="0" w:color="auto"/>
                        <w:right w:val="none" w:sz="0" w:space="0" w:color="auto"/>
                      </w:divBdr>
                    </w:div>
                    <w:div w:id="850333450">
                      <w:marLeft w:val="0"/>
                      <w:marRight w:val="0"/>
                      <w:marTop w:val="0"/>
                      <w:marBottom w:val="0"/>
                      <w:divBdr>
                        <w:top w:val="none" w:sz="0" w:space="0" w:color="auto"/>
                        <w:left w:val="none" w:sz="0" w:space="0" w:color="auto"/>
                        <w:bottom w:val="none" w:sz="0" w:space="0" w:color="auto"/>
                        <w:right w:val="none" w:sz="0" w:space="0" w:color="auto"/>
                      </w:divBdr>
                    </w:div>
                    <w:div w:id="1852334299">
                      <w:marLeft w:val="0"/>
                      <w:marRight w:val="0"/>
                      <w:marTop w:val="0"/>
                      <w:marBottom w:val="0"/>
                      <w:divBdr>
                        <w:top w:val="none" w:sz="0" w:space="0" w:color="auto"/>
                        <w:left w:val="none" w:sz="0" w:space="0" w:color="auto"/>
                        <w:bottom w:val="none" w:sz="0" w:space="0" w:color="auto"/>
                        <w:right w:val="none" w:sz="0" w:space="0" w:color="auto"/>
                      </w:divBdr>
                    </w:div>
                    <w:div w:id="1476292164">
                      <w:marLeft w:val="0"/>
                      <w:marRight w:val="0"/>
                      <w:marTop w:val="0"/>
                      <w:marBottom w:val="0"/>
                      <w:divBdr>
                        <w:top w:val="none" w:sz="0" w:space="0" w:color="auto"/>
                        <w:left w:val="none" w:sz="0" w:space="0" w:color="auto"/>
                        <w:bottom w:val="none" w:sz="0" w:space="0" w:color="auto"/>
                        <w:right w:val="none" w:sz="0" w:space="0" w:color="auto"/>
                      </w:divBdr>
                    </w:div>
                    <w:div w:id="1273979791">
                      <w:marLeft w:val="0"/>
                      <w:marRight w:val="0"/>
                      <w:marTop w:val="0"/>
                      <w:marBottom w:val="0"/>
                      <w:divBdr>
                        <w:top w:val="none" w:sz="0" w:space="0" w:color="auto"/>
                        <w:left w:val="none" w:sz="0" w:space="0" w:color="auto"/>
                        <w:bottom w:val="none" w:sz="0" w:space="0" w:color="auto"/>
                        <w:right w:val="none" w:sz="0" w:space="0" w:color="auto"/>
                      </w:divBdr>
                    </w:div>
                    <w:div w:id="2063208648">
                      <w:marLeft w:val="0"/>
                      <w:marRight w:val="0"/>
                      <w:marTop w:val="0"/>
                      <w:marBottom w:val="0"/>
                      <w:divBdr>
                        <w:top w:val="none" w:sz="0" w:space="0" w:color="auto"/>
                        <w:left w:val="none" w:sz="0" w:space="0" w:color="auto"/>
                        <w:bottom w:val="none" w:sz="0" w:space="0" w:color="auto"/>
                        <w:right w:val="none" w:sz="0" w:space="0" w:color="auto"/>
                      </w:divBdr>
                    </w:div>
                    <w:div w:id="1735354550">
                      <w:marLeft w:val="0"/>
                      <w:marRight w:val="0"/>
                      <w:marTop w:val="0"/>
                      <w:marBottom w:val="0"/>
                      <w:divBdr>
                        <w:top w:val="none" w:sz="0" w:space="0" w:color="auto"/>
                        <w:left w:val="none" w:sz="0" w:space="0" w:color="auto"/>
                        <w:bottom w:val="none" w:sz="0" w:space="0" w:color="auto"/>
                        <w:right w:val="none" w:sz="0" w:space="0" w:color="auto"/>
                      </w:divBdr>
                    </w:div>
                    <w:div w:id="10888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3025</Words>
  <Characters>17246</Characters>
  <Application>Microsoft Office Word</Application>
  <DocSecurity>0</DocSecurity>
  <Lines>143</Lines>
  <Paragraphs>40</Paragraphs>
  <ScaleCrop>false</ScaleCrop>
  <Company/>
  <LinksUpToDate>false</LinksUpToDate>
  <CharactersWithSpaces>20231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zcc</dc:creator>
  <cp:lastModifiedBy>zcc</cp:lastModifiedBy>
  <cp:revision>1</cp:revision>
  <dcterms:created xsi:type="dcterms:W3CDTF">2018-09-02T04:22:00Z</dcterms:created>
  <dcterms:modified xsi:type="dcterms:W3CDTF">2018-09-02T04:32:00Z</dcterms:modified>
</cp:coreProperties>
</file>