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4B" w:rsidRPr="007D07B5" w:rsidRDefault="000021D4" w:rsidP="00CC7FB6">
      <w:pPr>
        <w:spacing w:afterLines="50"/>
        <w:jc w:val="center"/>
        <w:rPr>
          <w:rFonts w:ascii="黑体" w:eastAsia="黑体" w:hAnsi="Tahoma" w:cs="Times New Roman"/>
          <w:b/>
          <w:bCs/>
          <w:kern w:val="0"/>
          <w:sz w:val="36"/>
          <w:szCs w:val="36"/>
        </w:rPr>
      </w:pPr>
      <w:r>
        <w:rPr>
          <w:rFonts w:ascii="黑体" w:eastAsia="黑体" w:hAnsi="Tahoma" w:cs="仿宋_GB2312"/>
          <w:b/>
          <w:bCs/>
          <w:kern w:val="0"/>
          <w:sz w:val="36"/>
          <w:szCs w:val="36"/>
        </w:rPr>
        <w:t>201</w:t>
      </w:r>
      <w:r>
        <w:rPr>
          <w:rFonts w:ascii="黑体" w:eastAsia="黑体" w:hAnsi="Tahoma" w:cs="仿宋_GB2312" w:hint="eastAsia"/>
          <w:b/>
          <w:bCs/>
          <w:kern w:val="0"/>
          <w:sz w:val="36"/>
          <w:szCs w:val="36"/>
        </w:rPr>
        <w:t>9</w:t>
      </w:r>
      <w:r w:rsidR="00046A4B" w:rsidRPr="007D07B5">
        <w:rPr>
          <w:rFonts w:ascii="黑体" w:eastAsia="黑体" w:hAnsi="Tahoma" w:cs="仿宋_GB2312" w:hint="eastAsia"/>
          <w:b/>
          <w:bCs/>
          <w:kern w:val="0"/>
          <w:sz w:val="36"/>
          <w:szCs w:val="36"/>
        </w:rPr>
        <w:t>年硕士研究生复试体检通知</w:t>
      </w:r>
    </w:p>
    <w:p w:rsidR="00046A4B" w:rsidRPr="00B95F25" w:rsidRDefault="00046A4B" w:rsidP="00E90B18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根据学校</w:t>
      </w:r>
      <w:r w:rsidR="000021D4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201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9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年硕士研究生复试录取工作安排，</w:t>
      </w:r>
      <w:r w:rsidR="00737468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201</w:t>
      </w:r>
      <w:r w:rsidR="00737468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9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年硕士研究生复试体检定于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3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月</w:t>
      </w:r>
      <w:r w:rsidR="000021D4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2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3日</w:t>
      </w:r>
      <w:r w:rsidR="000021D4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—</w:t>
      </w:r>
      <w:r w:rsidR="00606F09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 xml:space="preserve"> </w:t>
      </w:r>
      <w:r w:rsidR="00B95F25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3月30日、4月1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日在校中心医院（水保所对面）进行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,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现将有关事项通知如下：</w:t>
      </w:r>
    </w:p>
    <w:p w:rsidR="00046A4B" w:rsidRPr="00B95F25" w:rsidRDefault="00046A4B" w:rsidP="005D5E18">
      <w:pPr>
        <w:widowControl/>
        <w:spacing w:line="560" w:lineRule="exact"/>
        <w:ind w:leftChars="284" w:left="596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一、体检事宜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br/>
        <w:t>1.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体检地点：校中心医院（水保所对面）。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2.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体检项目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 xml:space="preserve">: 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常规体检、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DR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胸部拍片检查、肝功、血常规检验。</w:t>
      </w:r>
    </w:p>
    <w:p w:rsidR="000021D4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3.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抽血化验：早晨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7:00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－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8:00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空腹抽血化验</w:t>
      </w:r>
    </w:p>
    <w:p w:rsidR="000021D4" w:rsidRPr="00B95F25" w:rsidRDefault="000021D4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（注：抽血前两张化验单上清楚的填写本人姓名、性别、</w:t>
      </w:r>
    </w:p>
    <w:p w:rsidR="00046A4B" w:rsidRPr="00B95F25" w:rsidRDefault="000021D4" w:rsidP="000021D4">
      <w:pPr>
        <w:widowControl/>
        <w:spacing w:line="560" w:lineRule="exact"/>
        <w:ind w:firstLineChars="500" w:firstLine="15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年龄和报考学院</w:t>
      </w:r>
      <w:r w:rsidR="00A101B8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，体检时请同学带笔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）</w:t>
      </w:r>
    </w:p>
    <w:p w:rsidR="004A7EFE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4.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常规体检和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DR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胸部拍片：</w:t>
      </w:r>
    </w:p>
    <w:p w:rsidR="00046A4B" w:rsidRPr="00B95F25" w:rsidRDefault="00046A4B" w:rsidP="004A7EFE">
      <w:pPr>
        <w:widowControl/>
        <w:spacing w:line="560" w:lineRule="exact"/>
        <w:ind w:firstLineChars="300" w:firstLine="9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上午</w:t>
      </w:r>
      <w:r w:rsidR="000021D4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8:00-11: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45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进行。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  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下午</w:t>
      </w:r>
      <w:r w:rsidR="000021D4"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14:00-17: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45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进行。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5.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常规体检时，请学生带一寸照片粘贴在体检表右上方，按照体检表中的项目穿插进行，体检完毕后请将体检表及时交到三楼总检收表处，医院将体检结论汇总后统一交研究生院。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6.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体检费：每人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82.00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元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，必须现金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（其中常规体检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19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元，肝功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17.5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元，血常规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11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元，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DR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胸片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35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元）。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二、体检指南</w:t>
      </w:r>
    </w:p>
    <w:p w:rsidR="00046A4B" w:rsidRPr="00B95F25" w:rsidRDefault="00046A4B" w:rsidP="00723452">
      <w:pPr>
        <w:widowControl/>
        <w:spacing w:line="560" w:lineRule="exact"/>
        <w:ind w:firstLineChars="200" w:firstLine="6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 xml:space="preserve">    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一楼：收费领表、</w:t>
      </w:r>
      <w:r w:rsidRPr="00B95F25"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  <w:t>DR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胸部拍片、视力</w:t>
      </w:r>
    </w:p>
    <w:p w:rsidR="00046A4B" w:rsidRPr="00B95F25" w:rsidRDefault="00046A4B" w:rsidP="00F43B36">
      <w:pPr>
        <w:widowControl/>
        <w:spacing w:line="560" w:lineRule="exact"/>
        <w:ind w:firstLineChars="400" w:firstLine="12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二楼：抽血化验、</w:t>
      </w:r>
    </w:p>
    <w:p w:rsidR="000021D4" w:rsidRPr="00B95F25" w:rsidRDefault="00046A4B" w:rsidP="00F43B36">
      <w:pPr>
        <w:widowControl/>
        <w:spacing w:line="560" w:lineRule="exact"/>
        <w:ind w:firstLineChars="400" w:firstLine="12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三楼：内科、外科、</w:t>
      </w:r>
      <w:r w:rsidR="000021D4"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五官科、</w:t>
      </w: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血压、辨色、身高体重、</w:t>
      </w:r>
    </w:p>
    <w:p w:rsidR="00046A4B" w:rsidRPr="00B95F25" w:rsidRDefault="00046A4B" w:rsidP="000021D4">
      <w:pPr>
        <w:widowControl/>
        <w:spacing w:line="560" w:lineRule="exact"/>
        <w:ind w:firstLineChars="700" w:firstLine="2100"/>
        <w:jc w:val="left"/>
        <w:rPr>
          <w:rFonts w:asciiTheme="minorEastAsia" w:eastAsiaTheme="minorEastAsia" w:hAnsiTheme="minorEastAsia" w:cs="仿宋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收表</w:t>
      </w:r>
      <w:r w:rsidR="00120E53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总检</w:t>
      </w:r>
    </w:p>
    <w:p w:rsidR="00046A4B" w:rsidRDefault="00046A4B" w:rsidP="00242BE8">
      <w:pPr>
        <w:widowControl/>
        <w:spacing w:line="560" w:lineRule="exact"/>
        <w:jc w:val="left"/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</w:pPr>
      <w:r w:rsidRP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三、体检日程安排</w:t>
      </w:r>
      <w:r w:rsidR="00B95F25">
        <w:rPr>
          <w:rFonts w:asciiTheme="minorEastAsia" w:eastAsiaTheme="minorEastAsia" w:hAnsiTheme="minorEastAsia" w:cs="仿宋" w:hint="eastAsia"/>
          <w:color w:val="000000"/>
          <w:kern w:val="0"/>
          <w:sz w:val="30"/>
          <w:szCs w:val="30"/>
        </w:rPr>
        <w:t>如下</w:t>
      </w:r>
    </w:p>
    <w:p w:rsidR="00737468" w:rsidRPr="00B95F25" w:rsidRDefault="00737468" w:rsidP="00C17E27">
      <w:pPr>
        <w:widowControl/>
        <w:spacing w:line="560" w:lineRule="exact"/>
        <w:jc w:val="center"/>
        <w:rPr>
          <w:rFonts w:asciiTheme="minorEastAsia" w:eastAsiaTheme="minorEastAsia" w:hAnsiTheme="minorEastAsia" w:cs="仿宋"/>
          <w:b/>
          <w:color w:val="000000"/>
          <w:kern w:val="0"/>
          <w:sz w:val="32"/>
          <w:szCs w:val="32"/>
        </w:rPr>
      </w:pPr>
      <w:r w:rsidRPr="00B95F25">
        <w:rPr>
          <w:rFonts w:asciiTheme="minorEastAsia" w:eastAsiaTheme="minorEastAsia" w:hAnsiTheme="minorEastAsia" w:cs="仿宋" w:hint="eastAsia"/>
          <w:b/>
          <w:color w:val="000000"/>
          <w:kern w:val="0"/>
          <w:sz w:val="32"/>
          <w:szCs w:val="32"/>
        </w:rPr>
        <w:lastRenderedPageBreak/>
        <w:t>2019年硕士研究生复试体检日程安排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2233"/>
        <w:gridCol w:w="1693"/>
        <w:gridCol w:w="1521"/>
        <w:gridCol w:w="1635"/>
      </w:tblGrid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0028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学院代码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0028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0028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体检时间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0028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预估人数</w:t>
            </w:r>
          </w:p>
        </w:tc>
        <w:tc>
          <w:tcPr>
            <w:tcW w:w="1635" w:type="dxa"/>
          </w:tcPr>
          <w:p w:rsidR="00737468" w:rsidRPr="00CC7FB6" w:rsidRDefault="00737468" w:rsidP="00C0028F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总人数</w:t>
            </w: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3月21日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35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635" w:type="dxa"/>
            <w:vMerge w:val="restart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402</w:t>
            </w: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010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3月23日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635" w:type="dxa"/>
            <w:vMerge w:val="restart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401</w:t>
            </w: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010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3月24日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37468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23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693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</w:t>
            </w:r>
            <w:r w:rsidR="00305EFC"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24</w:t>
            </w: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21" w:type="dxa"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35" w:type="dxa"/>
            <w:vMerge/>
            <w:vAlign w:val="center"/>
          </w:tcPr>
          <w:p w:rsidR="00737468" w:rsidRPr="00CC7FB6" w:rsidRDefault="00737468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004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456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009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012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4E09EE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3月25日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006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459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022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024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风景园林学院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4E09EE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3月26日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451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021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水保所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013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4E09EE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3月27日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014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3月28日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422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005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动医学院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3月28日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007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3月28日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021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水保所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3月29日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348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3月29日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3月29日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C7FB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23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69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3月30日</w:t>
            </w:r>
          </w:p>
        </w:tc>
        <w:tc>
          <w:tcPr>
            <w:tcW w:w="1521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35" w:type="dxa"/>
            <w:vMerge w:val="restart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305</w:t>
            </w:r>
          </w:p>
        </w:tc>
      </w:tr>
      <w:tr w:rsidR="00CC7FB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23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69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3月30日</w:t>
            </w:r>
          </w:p>
        </w:tc>
        <w:tc>
          <w:tcPr>
            <w:tcW w:w="1521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35" w:type="dxa"/>
            <w:vMerge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C7FB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草业与草原学院</w:t>
            </w:r>
          </w:p>
        </w:tc>
        <w:tc>
          <w:tcPr>
            <w:tcW w:w="1693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3月30日</w:t>
            </w:r>
          </w:p>
        </w:tc>
        <w:tc>
          <w:tcPr>
            <w:tcW w:w="1521" w:type="dxa"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35" w:type="dxa"/>
            <w:vMerge/>
            <w:vAlign w:val="center"/>
          </w:tcPr>
          <w:p w:rsidR="00CC7FB6" w:rsidRPr="00CC7FB6" w:rsidRDefault="00CC7FB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012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4月1日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35" w:type="dxa"/>
            <w:vMerge w:val="restart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109</w:t>
            </w:r>
          </w:p>
        </w:tc>
      </w:tr>
      <w:tr w:rsidR="00BE143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007</w:t>
            </w:r>
          </w:p>
        </w:tc>
        <w:tc>
          <w:tcPr>
            <w:tcW w:w="223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1693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4月1日</w:t>
            </w:r>
          </w:p>
        </w:tc>
        <w:tc>
          <w:tcPr>
            <w:tcW w:w="1521" w:type="dxa"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35" w:type="dxa"/>
            <w:vMerge/>
            <w:vAlign w:val="center"/>
          </w:tcPr>
          <w:p w:rsidR="00BE1436" w:rsidRPr="00CC7FB6" w:rsidRDefault="00BE1436" w:rsidP="00CC7FB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C7FB6" w:rsidRPr="00CC7FB6" w:rsidTr="00CC7FB6">
        <w:trPr>
          <w:trHeight w:val="20"/>
          <w:jc w:val="center"/>
        </w:trPr>
        <w:tc>
          <w:tcPr>
            <w:tcW w:w="1419" w:type="dxa"/>
            <w:vAlign w:val="center"/>
          </w:tcPr>
          <w:p w:rsidR="00CC7FB6" w:rsidRPr="00CC7FB6" w:rsidRDefault="00CC7FB6" w:rsidP="002B2D1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33" w:type="dxa"/>
            <w:vAlign w:val="center"/>
          </w:tcPr>
          <w:p w:rsidR="00CC7FB6" w:rsidRPr="00CC7FB6" w:rsidRDefault="00CC7FB6" w:rsidP="002B2D1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CC7FB6" w:rsidRPr="00CC7FB6" w:rsidRDefault="00CC7FB6" w:rsidP="002B2D1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CC7FB6" w:rsidRPr="00CC7FB6" w:rsidRDefault="00CC7FB6" w:rsidP="002B2D1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CC7FB6" w:rsidRPr="00CC7FB6" w:rsidRDefault="00CC7FB6" w:rsidP="002B2D1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kern w:val="0"/>
                <w:sz w:val="24"/>
                <w:szCs w:val="24"/>
              </w:rPr>
            </w:pPr>
            <w:r w:rsidRPr="00CC7FB6"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asciiTheme="minorEastAsia" w:eastAsiaTheme="minorEastAsia" w:hAnsiTheme="minorEastAsia" w:cs="仿宋" w:hint="eastAsia"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</w:tr>
    </w:tbl>
    <w:p w:rsidR="00046A4B" w:rsidRPr="00CC7FB6" w:rsidRDefault="00046A4B" w:rsidP="002B2EF1">
      <w:pPr>
        <w:widowControl/>
        <w:spacing w:beforeLines="80" w:line="400" w:lineRule="exact"/>
        <w:ind w:firstLineChars="2000" w:firstLine="5600"/>
        <w:jc w:val="left"/>
        <w:rPr>
          <w:rFonts w:asciiTheme="minorEastAsia" w:eastAsiaTheme="minorEastAsia" w:hAnsiTheme="minorEastAsia" w:cs="Times New Roman"/>
          <w:color w:val="000000"/>
          <w:kern w:val="0"/>
          <w:sz w:val="28"/>
          <w:szCs w:val="28"/>
        </w:rPr>
      </w:pP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研究生院</w:t>
      </w:r>
      <w:r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 xml:space="preserve">  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校医院</w:t>
      </w:r>
    </w:p>
    <w:p w:rsidR="00046A4B" w:rsidRPr="00CC7FB6" w:rsidRDefault="00046A4B" w:rsidP="002B2EF1">
      <w:pPr>
        <w:widowControl/>
        <w:spacing w:line="400" w:lineRule="exact"/>
        <w:ind w:firstLineChars="2000" w:firstLine="5600"/>
        <w:jc w:val="left"/>
        <w:rPr>
          <w:rFonts w:asciiTheme="minorEastAsia" w:eastAsiaTheme="minorEastAsia" w:hAnsiTheme="minorEastAsia" w:cs="Verdana"/>
          <w:color w:val="000000"/>
          <w:kern w:val="0"/>
          <w:sz w:val="28"/>
          <w:szCs w:val="28"/>
        </w:rPr>
      </w:pPr>
      <w:r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>201</w:t>
      </w:r>
      <w:r w:rsidR="00BF17DB"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9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年</w:t>
      </w:r>
      <w:r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>3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月</w:t>
      </w:r>
      <w:r w:rsidR="00BF17DB" w:rsidRPr="00CC7FB6">
        <w:rPr>
          <w:rFonts w:asciiTheme="minorEastAsia" w:eastAsiaTheme="minorEastAsia" w:hAnsiTheme="minorEastAsia" w:cs="仿宋"/>
          <w:color w:val="000000"/>
          <w:kern w:val="0"/>
          <w:sz w:val="28"/>
          <w:szCs w:val="28"/>
        </w:rPr>
        <w:t>2</w:t>
      </w:r>
      <w:r w:rsidR="00BF17DB"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1</w:t>
      </w:r>
      <w:r w:rsidRPr="00CC7FB6">
        <w:rPr>
          <w:rFonts w:asciiTheme="minorEastAsia" w:eastAsiaTheme="minorEastAsia" w:hAnsiTheme="minorEastAsia" w:cs="仿宋" w:hint="eastAsia"/>
          <w:color w:val="000000"/>
          <w:kern w:val="0"/>
          <w:sz w:val="28"/>
          <w:szCs w:val="28"/>
        </w:rPr>
        <w:t>日</w:t>
      </w:r>
    </w:p>
    <w:sectPr w:rsidR="00046A4B" w:rsidRPr="00CC7FB6" w:rsidSect="0027597D">
      <w:headerReference w:type="default" r:id="rId6"/>
      <w:pgSz w:w="11906" w:h="16838"/>
      <w:pgMar w:top="1360" w:right="1600" w:bottom="1360" w:left="16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3F2" w:rsidRDefault="002033F2" w:rsidP="006C50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033F2" w:rsidRDefault="002033F2" w:rsidP="006C50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3F2" w:rsidRDefault="002033F2" w:rsidP="006C50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033F2" w:rsidRDefault="002033F2" w:rsidP="006C50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A4B" w:rsidRDefault="00046A4B" w:rsidP="00F2609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023"/>
    <w:rsid w:val="000021D4"/>
    <w:rsid w:val="0002206B"/>
    <w:rsid w:val="0002291D"/>
    <w:rsid w:val="00024AAE"/>
    <w:rsid w:val="00046A4B"/>
    <w:rsid w:val="0006324F"/>
    <w:rsid w:val="000635FC"/>
    <w:rsid w:val="000717CB"/>
    <w:rsid w:val="00072C2E"/>
    <w:rsid w:val="00073FD0"/>
    <w:rsid w:val="000759F3"/>
    <w:rsid w:val="00075D5E"/>
    <w:rsid w:val="00097BE8"/>
    <w:rsid w:val="000C0643"/>
    <w:rsid w:val="000E2E65"/>
    <w:rsid w:val="000E6463"/>
    <w:rsid w:val="00106720"/>
    <w:rsid w:val="00106EC1"/>
    <w:rsid w:val="001105A2"/>
    <w:rsid w:val="00120E53"/>
    <w:rsid w:val="00133992"/>
    <w:rsid w:val="0015310D"/>
    <w:rsid w:val="00157829"/>
    <w:rsid w:val="001605C1"/>
    <w:rsid w:val="001674C0"/>
    <w:rsid w:val="00170DC7"/>
    <w:rsid w:val="00183A8A"/>
    <w:rsid w:val="001A35EE"/>
    <w:rsid w:val="001B4284"/>
    <w:rsid w:val="001B4424"/>
    <w:rsid w:val="001B47AA"/>
    <w:rsid w:val="001C5D16"/>
    <w:rsid w:val="001D7735"/>
    <w:rsid w:val="001E3A5B"/>
    <w:rsid w:val="001E6808"/>
    <w:rsid w:val="001E6D6A"/>
    <w:rsid w:val="002033F2"/>
    <w:rsid w:val="00204A29"/>
    <w:rsid w:val="00215366"/>
    <w:rsid w:val="00227F65"/>
    <w:rsid w:val="00231B9C"/>
    <w:rsid w:val="00233F22"/>
    <w:rsid w:val="002357B4"/>
    <w:rsid w:val="00242BE8"/>
    <w:rsid w:val="00244291"/>
    <w:rsid w:val="00247669"/>
    <w:rsid w:val="00265822"/>
    <w:rsid w:val="0027597D"/>
    <w:rsid w:val="00280D6B"/>
    <w:rsid w:val="002A065C"/>
    <w:rsid w:val="002A2266"/>
    <w:rsid w:val="002A52CF"/>
    <w:rsid w:val="002B2EF1"/>
    <w:rsid w:val="002C2D36"/>
    <w:rsid w:val="002C3771"/>
    <w:rsid w:val="002D4566"/>
    <w:rsid w:val="002D45DB"/>
    <w:rsid w:val="002F09CD"/>
    <w:rsid w:val="00301B27"/>
    <w:rsid w:val="00305EFC"/>
    <w:rsid w:val="00314CF6"/>
    <w:rsid w:val="0031504A"/>
    <w:rsid w:val="00321335"/>
    <w:rsid w:val="00335D28"/>
    <w:rsid w:val="00340989"/>
    <w:rsid w:val="0034449A"/>
    <w:rsid w:val="00352F3A"/>
    <w:rsid w:val="00364A6F"/>
    <w:rsid w:val="00366A18"/>
    <w:rsid w:val="00366B28"/>
    <w:rsid w:val="003B31FA"/>
    <w:rsid w:val="003C1953"/>
    <w:rsid w:val="003C1CB1"/>
    <w:rsid w:val="003D2547"/>
    <w:rsid w:val="003D6948"/>
    <w:rsid w:val="003E0C3A"/>
    <w:rsid w:val="003E0C52"/>
    <w:rsid w:val="003E29BC"/>
    <w:rsid w:val="003F6254"/>
    <w:rsid w:val="003F68E9"/>
    <w:rsid w:val="00401EDE"/>
    <w:rsid w:val="00404385"/>
    <w:rsid w:val="004370AB"/>
    <w:rsid w:val="00440669"/>
    <w:rsid w:val="00457D80"/>
    <w:rsid w:val="00476A0C"/>
    <w:rsid w:val="004A0D02"/>
    <w:rsid w:val="004A7EFE"/>
    <w:rsid w:val="004B6E40"/>
    <w:rsid w:val="004E09EE"/>
    <w:rsid w:val="004E3006"/>
    <w:rsid w:val="004F3100"/>
    <w:rsid w:val="004F792A"/>
    <w:rsid w:val="00507070"/>
    <w:rsid w:val="00513C40"/>
    <w:rsid w:val="00537F15"/>
    <w:rsid w:val="0054048B"/>
    <w:rsid w:val="005451C1"/>
    <w:rsid w:val="00545794"/>
    <w:rsid w:val="00567ADB"/>
    <w:rsid w:val="00577BE6"/>
    <w:rsid w:val="005929A9"/>
    <w:rsid w:val="005A02FA"/>
    <w:rsid w:val="005A79C0"/>
    <w:rsid w:val="005B2736"/>
    <w:rsid w:val="005C509B"/>
    <w:rsid w:val="005D5E18"/>
    <w:rsid w:val="005E0C44"/>
    <w:rsid w:val="00602BA0"/>
    <w:rsid w:val="00606F09"/>
    <w:rsid w:val="0061547F"/>
    <w:rsid w:val="00622D02"/>
    <w:rsid w:val="0063191C"/>
    <w:rsid w:val="00643403"/>
    <w:rsid w:val="00647271"/>
    <w:rsid w:val="006541F4"/>
    <w:rsid w:val="00656715"/>
    <w:rsid w:val="006570BA"/>
    <w:rsid w:val="006620A5"/>
    <w:rsid w:val="00664433"/>
    <w:rsid w:val="00694FA4"/>
    <w:rsid w:val="006A1D8E"/>
    <w:rsid w:val="006C02EB"/>
    <w:rsid w:val="006C4ED3"/>
    <w:rsid w:val="006C5023"/>
    <w:rsid w:val="006E1C7E"/>
    <w:rsid w:val="006F1994"/>
    <w:rsid w:val="00702399"/>
    <w:rsid w:val="007220A0"/>
    <w:rsid w:val="00723452"/>
    <w:rsid w:val="00737468"/>
    <w:rsid w:val="0074051B"/>
    <w:rsid w:val="00751014"/>
    <w:rsid w:val="007574FE"/>
    <w:rsid w:val="00761390"/>
    <w:rsid w:val="007641E6"/>
    <w:rsid w:val="0076568B"/>
    <w:rsid w:val="0076649F"/>
    <w:rsid w:val="0077479B"/>
    <w:rsid w:val="00786D56"/>
    <w:rsid w:val="007943B2"/>
    <w:rsid w:val="00797ECE"/>
    <w:rsid w:val="007A548E"/>
    <w:rsid w:val="007B66E6"/>
    <w:rsid w:val="007C4850"/>
    <w:rsid w:val="007C4A89"/>
    <w:rsid w:val="007C715E"/>
    <w:rsid w:val="007D07B5"/>
    <w:rsid w:val="007E6B3B"/>
    <w:rsid w:val="00820255"/>
    <w:rsid w:val="0082615C"/>
    <w:rsid w:val="0083163E"/>
    <w:rsid w:val="008412A1"/>
    <w:rsid w:val="00843EC8"/>
    <w:rsid w:val="00871DCB"/>
    <w:rsid w:val="00875F5B"/>
    <w:rsid w:val="0088313D"/>
    <w:rsid w:val="008C7249"/>
    <w:rsid w:val="008D3E53"/>
    <w:rsid w:val="008E4281"/>
    <w:rsid w:val="008F2284"/>
    <w:rsid w:val="00913C8E"/>
    <w:rsid w:val="00920386"/>
    <w:rsid w:val="00926C3E"/>
    <w:rsid w:val="0093059A"/>
    <w:rsid w:val="009516AC"/>
    <w:rsid w:val="00960ADB"/>
    <w:rsid w:val="00962B63"/>
    <w:rsid w:val="00962DA7"/>
    <w:rsid w:val="009670FF"/>
    <w:rsid w:val="009A35EB"/>
    <w:rsid w:val="009C0691"/>
    <w:rsid w:val="009D0D97"/>
    <w:rsid w:val="009D5CB2"/>
    <w:rsid w:val="009F123E"/>
    <w:rsid w:val="009F3FF0"/>
    <w:rsid w:val="00A0289E"/>
    <w:rsid w:val="00A101B8"/>
    <w:rsid w:val="00A25366"/>
    <w:rsid w:val="00A26521"/>
    <w:rsid w:val="00A26C49"/>
    <w:rsid w:val="00A370F6"/>
    <w:rsid w:val="00A3777D"/>
    <w:rsid w:val="00A70CCD"/>
    <w:rsid w:val="00A77B03"/>
    <w:rsid w:val="00A80475"/>
    <w:rsid w:val="00A805BD"/>
    <w:rsid w:val="00A82FED"/>
    <w:rsid w:val="00A9751F"/>
    <w:rsid w:val="00AA440C"/>
    <w:rsid w:val="00AB6885"/>
    <w:rsid w:val="00AB72ED"/>
    <w:rsid w:val="00AC7B9A"/>
    <w:rsid w:val="00AD1C51"/>
    <w:rsid w:val="00AD4DFF"/>
    <w:rsid w:val="00AD778E"/>
    <w:rsid w:val="00AF2568"/>
    <w:rsid w:val="00AF5E73"/>
    <w:rsid w:val="00B01E64"/>
    <w:rsid w:val="00B06785"/>
    <w:rsid w:val="00B106C7"/>
    <w:rsid w:val="00B21474"/>
    <w:rsid w:val="00B27AD3"/>
    <w:rsid w:val="00B3438F"/>
    <w:rsid w:val="00B41AD8"/>
    <w:rsid w:val="00B4792C"/>
    <w:rsid w:val="00B51A68"/>
    <w:rsid w:val="00B56F0C"/>
    <w:rsid w:val="00B60E0F"/>
    <w:rsid w:val="00B62D52"/>
    <w:rsid w:val="00B745BC"/>
    <w:rsid w:val="00B838DF"/>
    <w:rsid w:val="00B84800"/>
    <w:rsid w:val="00B84EB5"/>
    <w:rsid w:val="00B95F25"/>
    <w:rsid w:val="00BA149B"/>
    <w:rsid w:val="00BA1E00"/>
    <w:rsid w:val="00BC0AC8"/>
    <w:rsid w:val="00BC6F47"/>
    <w:rsid w:val="00BC71D8"/>
    <w:rsid w:val="00BE1436"/>
    <w:rsid w:val="00BF17DB"/>
    <w:rsid w:val="00C143BE"/>
    <w:rsid w:val="00C17E27"/>
    <w:rsid w:val="00C20F7C"/>
    <w:rsid w:val="00C23537"/>
    <w:rsid w:val="00C32988"/>
    <w:rsid w:val="00C332AF"/>
    <w:rsid w:val="00C34DCF"/>
    <w:rsid w:val="00C3722B"/>
    <w:rsid w:val="00C3751F"/>
    <w:rsid w:val="00C540C8"/>
    <w:rsid w:val="00C62BE3"/>
    <w:rsid w:val="00C64B50"/>
    <w:rsid w:val="00C64D7F"/>
    <w:rsid w:val="00C6738B"/>
    <w:rsid w:val="00C96E67"/>
    <w:rsid w:val="00CA3288"/>
    <w:rsid w:val="00CA7A59"/>
    <w:rsid w:val="00CB2FD2"/>
    <w:rsid w:val="00CB7DB7"/>
    <w:rsid w:val="00CC1125"/>
    <w:rsid w:val="00CC7FB6"/>
    <w:rsid w:val="00CD077A"/>
    <w:rsid w:val="00D0718D"/>
    <w:rsid w:val="00D20D48"/>
    <w:rsid w:val="00D23E38"/>
    <w:rsid w:val="00D30860"/>
    <w:rsid w:val="00D43AEF"/>
    <w:rsid w:val="00D55867"/>
    <w:rsid w:val="00D74394"/>
    <w:rsid w:val="00D75241"/>
    <w:rsid w:val="00D869E3"/>
    <w:rsid w:val="00D93089"/>
    <w:rsid w:val="00DD430F"/>
    <w:rsid w:val="00E06237"/>
    <w:rsid w:val="00E07C66"/>
    <w:rsid w:val="00E17DBB"/>
    <w:rsid w:val="00E21A21"/>
    <w:rsid w:val="00E50FCB"/>
    <w:rsid w:val="00E51049"/>
    <w:rsid w:val="00E5141E"/>
    <w:rsid w:val="00E602CA"/>
    <w:rsid w:val="00E65460"/>
    <w:rsid w:val="00E90B18"/>
    <w:rsid w:val="00EB4908"/>
    <w:rsid w:val="00EC1F48"/>
    <w:rsid w:val="00ED08E3"/>
    <w:rsid w:val="00EE4B71"/>
    <w:rsid w:val="00EE5DFE"/>
    <w:rsid w:val="00F11407"/>
    <w:rsid w:val="00F1432C"/>
    <w:rsid w:val="00F2605A"/>
    <w:rsid w:val="00F26092"/>
    <w:rsid w:val="00F26F0C"/>
    <w:rsid w:val="00F40BFD"/>
    <w:rsid w:val="00F43B36"/>
    <w:rsid w:val="00F5390A"/>
    <w:rsid w:val="00F615E4"/>
    <w:rsid w:val="00F76154"/>
    <w:rsid w:val="00F804A3"/>
    <w:rsid w:val="00F84AD2"/>
    <w:rsid w:val="00F86913"/>
    <w:rsid w:val="00F95BD5"/>
    <w:rsid w:val="00F96AFF"/>
    <w:rsid w:val="00FA09E4"/>
    <w:rsid w:val="00FA0C12"/>
    <w:rsid w:val="00FA5A79"/>
    <w:rsid w:val="00FB4601"/>
    <w:rsid w:val="00FC08D8"/>
    <w:rsid w:val="00FC76BC"/>
    <w:rsid w:val="00FD45AC"/>
    <w:rsid w:val="00FE198B"/>
    <w:rsid w:val="00FE1C92"/>
    <w:rsid w:val="00FE320A"/>
    <w:rsid w:val="00FF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5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C5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C502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C5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C502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E68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B6885"/>
    <w:rPr>
      <w:rFonts w:cs="Calibri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2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xbnl</dc:creator>
  <cp:keywords/>
  <dc:description/>
  <cp:lastModifiedBy>微软用户</cp:lastModifiedBy>
  <cp:revision>140</cp:revision>
  <cp:lastPrinted>2019-03-21T02:04:00Z</cp:lastPrinted>
  <dcterms:created xsi:type="dcterms:W3CDTF">2015-03-18T02:13:00Z</dcterms:created>
  <dcterms:modified xsi:type="dcterms:W3CDTF">2019-03-21T07:41:00Z</dcterms:modified>
</cp:coreProperties>
</file>