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EDF9B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00B2476C">
      <w:pPr>
        <w:spacing w:line="570" w:lineRule="exact"/>
        <w:ind w:firstLine="880" w:firstLineChars="20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陕西省第</w:t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  <w:lang w:val="en-US" w:eastAsia="zh-CN"/>
        </w:rPr>
        <w:t>九</w:t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届研究生创新成果展</w:t>
      </w:r>
    </w:p>
    <w:p w14:paraId="02F11912">
      <w:pPr>
        <w:spacing w:line="570" w:lineRule="exact"/>
        <w:ind w:firstLine="880" w:firstLineChars="20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网上展示相关要求</w:t>
      </w:r>
    </w:p>
    <w:p w14:paraId="2C705485">
      <w:pPr>
        <w:spacing w:line="570" w:lineRule="exact"/>
        <w:ind w:firstLine="880" w:firstLineChars="20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</w:p>
    <w:p w14:paraId="087D2EB9">
      <w:pPr>
        <w:pStyle w:val="2"/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本届成果展使用“陕西省研究生教育与学科建设大数据平台”（网址：http://xwb.sneducloud.com/openUser/tologin.sh）进行网上展示。各参赛团队可根据具体情况，采用文字介绍、海报、图片、实物演示视频等多种形式展示作品，相关要求如下：</w:t>
      </w:r>
    </w:p>
    <w:p w14:paraId="10E396BF">
      <w:pPr>
        <w:pStyle w:val="2"/>
        <w:spacing w:after="0"/>
        <w:ind w:firstLine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（一）文字（必要）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：包含300字以内的成果简介和200字以内的创新点，以及20字内的成果应用领域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。申报成果转化赛道的作品，还需包含成果转化情况或转化计划（200 字以内）、经济社会效益（100 字以内）及市场分析与应用前景（100 字以内）。</w:t>
      </w:r>
      <w:bookmarkStart w:id="0" w:name="_GoBack"/>
      <w:bookmarkEnd w:id="0"/>
    </w:p>
    <w:p w14:paraId="0E7DFCB0">
      <w:pPr>
        <w:pStyle w:val="2"/>
        <w:spacing w:after="0"/>
        <w:ind w:firstLine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（二）海报（必要）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：分辨率按照1080*1620像素设计，规格不超过5M，内容包括作品介绍图文和团队基本信息，可根据作品展示需求自行设计，制作应美观大方。海报统一在顶端左上角处标明、参展成果在显著位置标明“陕西省第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届研究生创新成果展”字样；参展成果须同时在显著位置粘贴不同颜色的标识条以区分不同类别，其中工科类成果为红色、理科类成果为蓝色、文科类成果为绿色，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成果转化类成果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为黄色。</w:t>
      </w:r>
    </w:p>
    <w:p w14:paraId="4DE0A71B">
      <w:pPr>
        <w:pStyle w:val="2"/>
        <w:spacing w:line="570" w:lineRule="exact"/>
        <w:ind w:firstLine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（三）图片（必要）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：1-5张图片展示，可以为作品照片、相关证明素材等；</w:t>
      </w:r>
    </w:p>
    <w:p w14:paraId="0E895970">
      <w:pPr>
        <w:pStyle w:val="2"/>
        <w:spacing w:line="570" w:lineRule="exact"/>
        <w:ind w:firstLine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（四）视频（非必要）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：需要进行实物展示的可以录制1分钟以内的展示视频，视频格式统一为MP4格式。视频宽高比为16：9，分辨率为1920*1080像素，不超过30M；音频格式不低于比特率316kbps、采样率48000Hz的标准。</w:t>
      </w:r>
    </w:p>
    <w:p w14:paraId="35CA9D2E">
      <w:pPr>
        <w:pStyle w:val="2"/>
        <w:spacing w:line="570" w:lineRule="exact"/>
        <w:ind w:firstLine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（五）附件（非必要）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：其他需要上传的附件材料，以PDF格式文件上传，不超过20M。</w:t>
      </w:r>
    </w:p>
    <w:p w14:paraId="63CD261D">
      <w:pPr>
        <w:pStyle w:val="2"/>
        <w:spacing w:line="570" w:lineRule="exact"/>
        <w:ind w:firstLine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DcwODAwYWY5YmIxNzFlMWMzZjI4OTg3YjVhZjcifQ=="/>
  </w:docVars>
  <w:rsids>
    <w:rsidRoot w:val="00A457A1"/>
    <w:rsid w:val="00A457A1"/>
    <w:rsid w:val="00FF4CB7"/>
    <w:rsid w:val="045E49C2"/>
    <w:rsid w:val="149E73EB"/>
    <w:rsid w:val="177465A7"/>
    <w:rsid w:val="293E2EC0"/>
    <w:rsid w:val="648E4344"/>
    <w:rsid w:val="6C4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after="90"/>
      <w:ind w:firstLine="480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span_mc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589</Characters>
  <Lines>4</Lines>
  <Paragraphs>1</Paragraphs>
  <TotalTime>12</TotalTime>
  <ScaleCrop>false</ScaleCrop>
  <LinksUpToDate>false</LinksUpToDate>
  <CharactersWithSpaces>589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2023-05-04T03:21:00Z</dcterms:created>
  <dc:creator>Lenovo</dc:creator>
  <cp:lastModifiedBy>飘飞的走走</cp:lastModifiedBy>
  <dcterms:modified xsi:type="dcterms:W3CDTF">2025-04-24T07:05:47Z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6E6C8A668F4F43B0888E195D7E582D8B_12</vt:lpwstr>
  </property>
  <property fmtid="{D5CDD505-2E9C-101B-9397-08002B2CF9AE}" pid="4" name="KSOTemplateDocerSaveRecord">
    <vt:lpwstr>eyJoZGlkIjoiNDAxMDcwODAwYWY5YmIxNzFlMWMzZjI4OTg3YjVhZjciLCJ1c2VySWQiOiIxMTM1MjAzMzU5In0=</vt:lpwstr>
  </property>
</Properties>
</file>