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7CBC7">
      <w:pPr>
        <w:jc w:val="center"/>
        <w:rPr>
          <w:rFonts w:ascii="仿宋_GB2312" w:hAnsi="仿宋_GB2312" w:eastAsia="仿宋_GB2312" w:cs="仿宋_GB2312"/>
          <w:szCs w:val="32"/>
          <w:lang w:val="zh-CN" w:eastAsia="zh-CN"/>
        </w:rPr>
      </w:pPr>
    </w:p>
    <w:p w14:paraId="37B1C316">
      <w:pPr>
        <w:spacing w:line="280" w:lineRule="exact"/>
        <w:jc w:val="both"/>
        <w:rPr>
          <w:rFonts w:ascii="仿宋_GB2312" w:hAnsi="仿宋_GB2312" w:eastAsia="仿宋_GB2312" w:cs="仿宋_GB2312"/>
          <w:szCs w:val="32"/>
          <w:lang w:val="zh-CN" w:eastAsia="zh-CN"/>
        </w:rPr>
      </w:pPr>
    </w:p>
    <w:p w14:paraId="4D922820">
      <w:pPr>
        <w:widowControl/>
        <w:adjustRightInd w:val="0"/>
        <w:snapToGrid w:val="0"/>
        <w:spacing w:line="680" w:lineRule="exact"/>
        <w:jc w:val="center"/>
        <w:rPr>
          <w:rFonts w:ascii="仿宋_GB2312" w:eastAsia="仿宋_GB2312" w:cs="仿宋_GB2312"/>
          <w:bCs/>
          <w:color w:val="000000"/>
          <w:szCs w:val="32"/>
        </w:rPr>
      </w:pPr>
    </w:p>
    <w:p w14:paraId="710436BD">
      <w:pPr>
        <w:widowControl/>
        <w:adjustRightInd w:val="0"/>
        <w:snapToGrid w:val="0"/>
        <w:spacing w:line="680" w:lineRule="exact"/>
        <w:jc w:val="center"/>
        <w:rPr>
          <w:rFonts w:ascii="仿宋_GB2312" w:eastAsia="仿宋_GB2312" w:cs="仿宋_GB2312"/>
          <w:bCs/>
          <w:color w:val="000000"/>
          <w:szCs w:val="32"/>
        </w:rPr>
      </w:pPr>
    </w:p>
    <w:p w14:paraId="218C7233">
      <w:pPr>
        <w:widowControl/>
        <w:adjustRightInd w:val="0"/>
        <w:snapToGrid w:val="0"/>
        <w:spacing w:line="680" w:lineRule="exact"/>
        <w:jc w:val="center"/>
        <w:rPr>
          <w:rFonts w:ascii="仿宋_GB2312" w:eastAsia="仿宋_GB2312" w:cs="仿宋_GB2312"/>
          <w:bCs/>
          <w:color w:val="000000"/>
          <w:szCs w:val="32"/>
        </w:rPr>
      </w:pPr>
    </w:p>
    <w:p w14:paraId="6D09F6E2">
      <w:pPr>
        <w:widowControl/>
        <w:adjustRightInd w:val="0"/>
        <w:snapToGrid w:val="0"/>
        <w:spacing w:line="680" w:lineRule="exact"/>
        <w:jc w:val="center"/>
        <w:rPr>
          <w:rFonts w:ascii="仿宋_GB2312" w:eastAsia="仿宋_GB2312" w:cs="仿宋_GB2312"/>
          <w:bCs/>
          <w:color w:val="000000"/>
          <w:szCs w:val="32"/>
        </w:rPr>
      </w:pPr>
    </w:p>
    <w:p w14:paraId="5041FAAE">
      <w:pPr>
        <w:widowControl/>
        <w:adjustRightInd w:val="0"/>
        <w:snapToGrid w:val="0"/>
        <w:spacing w:line="680" w:lineRule="exact"/>
        <w:jc w:val="center"/>
        <w:rPr>
          <w:rFonts w:ascii="仿宋" w:hAnsi="仿宋" w:eastAsia="仿宋" w:cs="仿宋"/>
          <w:bCs/>
          <w:color w:val="000000"/>
          <w:szCs w:val="32"/>
          <w:lang w:eastAsia="zh-CN"/>
        </w:rPr>
      </w:pPr>
      <w:r>
        <w:rPr>
          <w:rFonts w:hint="eastAsia" w:ascii="仿宋" w:hAnsi="仿宋" w:eastAsia="仿宋" w:cs="仿宋"/>
          <w:bCs/>
          <w:color w:val="000000"/>
          <w:sz w:val="32"/>
          <w:szCs w:val="32"/>
          <w:lang w:eastAsia="zh-CN" w:bidi="ar"/>
        </w:rPr>
        <w:t>动医</w:t>
      </w:r>
      <w:r>
        <w:rPr>
          <w:rFonts w:hint="eastAsia" w:ascii="仿宋" w:hAnsi="仿宋" w:eastAsia="仿宋" w:cs="仿宋"/>
          <w:kern w:val="2"/>
          <w:sz w:val="32"/>
          <w:szCs w:val="32"/>
          <w:lang w:eastAsia="zh-CN" w:bidi="ar"/>
        </w:rPr>
        <w:t>〔</w:t>
      </w:r>
      <w:r>
        <w:rPr>
          <w:rFonts w:hint="eastAsia" w:ascii="仿宋" w:hAnsi="仿宋" w:eastAsia="仿宋" w:cs="仿宋"/>
          <w:bCs/>
          <w:color w:val="000000"/>
          <w:sz w:val="32"/>
          <w:szCs w:val="32"/>
          <w:lang w:eastAsia="zh-CN" w:bidi="ar"/>
        </w:rPr>
        <w:t>2026</w:t>
      </w:r>
      <w:r>
        <w:rPr>
          <w:rFonts w:hint="eastAsia" w:ascii="仿宋" w:hAnsi="仿宋" w:eastAsia="仿宋" w:cs="仿宋"/>
          <w:kern w:val="2"/>
          <w:sz w:val="32"/>
          <w:szCs w:val="32"/>
          <w:lang w:eastAsia="zh-CN" w:bidi="ar"/>
        </w:rPr>
        <w:t>〕</w:t>
      </w:r>
      <w:r>
        <w:rPr>
          <w:rFonts w:hint="eastAsia" w:ascii="仿宋" w:hAnsi="仿宋" w:eastAsia="仿宋" w:cs="仿宋"/>
          <w:bCs/>
          <w:color w:val="000000"/>
          <w:sz w:val="32"/>
          <w:szCs w:val="32"/>
          <w:lang w:val="en-US" w:eastAsia="zh-CN" w:bidi="ar"/>
        </w:rPr>
        <w:t>8</w:t>
      </w:r>
      <w:r>
        <w:rPr>
          <w:rFonts w:hint="eastAsia" w:ascii="仿宋" w:hAnsi="仿宋" w:eastAsia="仿宋" w:cs="仿宋"/>
          <w:bCs/>
          <w:color w:val="000000"/>
          <w:sz w:val="32"/>
          <w:szCs w:val="32"/>
          <w:lang w:eastAsia="zh-CN" w:bidi="ar"/>
        </w:rPr>
        <w:t>号</w:t>
      </w:r>
    </w:p>
    <w:p w14:paraId="24723169">
      <w:pPr>
        <w:widowControl/>
        <w:adjustRightInd w:val="0"/>
        <w:snapToGrid w:val="0"/>
        <w:jc w:val="center"/>
        <w:rPr>
          <w:rFonts w:ascii="仿宋_GB2312" w:eastAsia="仿宋_GB2312" w:cs="仿宋_GB2312"/>
          <w:b/>
          <w:bCs/>
          <w:szCs w:val="32"/>
          <w:lang w:eastAsia="zh-CN"/>
        </w:rPr>
      </w:pPr>
    </w:p>
    <w:p w14:paraId="3CAC7990">
      <w:pPr>
        <w:widowControl/>
        <w:adjustRightInd w:val="0"/>
        <w:snapToGrid w:val="0"/>
        <w:jc w:val="center"/>
        <w:rPr>
          <w:rFonts w:ascii="仿宋_GB2312" w:eastAsia="仿宋_GB2312" w:cs="仿宋_GB2312"/>
          <w:b/>
          <w:bCs/>
          <w:szCs w:val="32"/>
          <w:lang w:eastAsia="zh-CN"/>
        </w:rPr>
      </w:pPr>
    </w:p>
    <w:p w14:paraId="3AC6D953">
      <w:pPr>
        <w:keepNext w:val="0"/>
        <w:keepLines w:val="0"/>
        <w:pageBreakBefore w:val="0"/>
        <w:widowControl/>
        <w:kinsoku/>
        <w:wordWrap/>
        <w:overflowPunct/>
        <w:topLinePunct w:val="0"/>
        <w:autoSpaceDE w:val="0"/>
        <w:autoSpaceDN w:val="0"/>
        <w:bidi w:val="0"/>
        <w:adjustRightInd w:val="0"/>
        <w:snapToGrid w:val="0"/>
        <w:spacing w:before="69" w:line="603" w:lineRule="exact"/>
        <w:jc w:val="center"/>
        <w:textAlignment w:val="baseline"/>
        <w:rPr>
          <w:rFonts w:hint="eastAsia" w:ascii="微软雅黑" w:hAnsi="微软雅黑" w:eastAsia="微软雅黑" w:cs="微软雅黑"/>
          <w:sz w:val="44"/>
          <w:szCs w:val="40"/>
          <w:shd w:val="clear" w:color="auto" w:fill="FFFFFF"/>
          <w:lang w:eastAsia="zh-CN" w:bidi="ar"/>
        </w:rPr>
      </w:pPr>
      <w:r>
        <w:rPr>
          <w:rFonts w:hint="eastAsia" w:ascii="微软雅黑" w:hAnsi="微软雅黑" w:eastAsia="微软雅黑" w:cs="微软雅黑"/>
          <w:kern w:val="2"/>
          <w:sz w:val="44"/>
          <w:szCs w:val="44"/>
          <w:shd w:val="clear" w:color="auto" w:fill="FFFFFF"/>
          <w:lang w:eastAsia="zh-CN" w:bidi="ar"/>
        </w:rPr>
        <w:t>关于印发《</w:t>
      </w:r>
      <w:bookmarkStart w:id="0" w:name="_Toc501471352"/>
      <w:r>
        <w:rPr>
          <w:rFonts w:hint="eastAsia" w:ascii="微软雅黑" w:hAnsi="微软雅黑" w:eastAsia="微软雅黑" w:cs="微软雅黑"/>
          <w:kern w:val="2"/>
          <w:sz w:val="44"/>
          <w:szCs w:val="44"/>
          <w:shd w:val="clear" w:color="auto" w:fill="FFFFFF"/>
          <w:lang w:eastAsia="zh-CN" w:bidi="ar"/>
        </w:rPr>
        <w:t>动物医学院专业学位研究生实践研究管理办法</w:t>
      </w:r>
      <w:bookmarkEnd w:id="0"/>
      <w:r>
        <w:rPr>
          <w:rFonts w:hint="eastAsia" w:ascii="微软雅黑" w:hAnsi="微软雅黑" w:eastAsia="微软雅黑" w:cs="微软雅黑"/>
          <w:kern w:val="2"/>
          <w:sz w:val="44"/>
          <w:szCs w:val="44"/>
          <w:shd w:val="clear" w:color="auto" w:fill="FFFFFF"/>
          <w:lang w:eastAsia="zh-CN" w:bidi="ar"/>
        </w:rPr>
        <w:t>》</w:t>
      </w:r>
      <w:r>
        <w:rPr>
          <w:rFonts w:hint="eastAsia" w:ascii="微软雅黑" w:hAnsi="微软雅黑" w:eastAsia="微软雅黑" w:cs="微软雅黑"/>
          <w:sz w:val="44"/>
          <w:szCs w:val="40"/>
          <w:shd w:val="clear" w:color="auto" w:fill="FFFFFF"/>
          <w:lang w:eastAsia="zh-CN" w:bidi="ar"/>
        </w:rPr>
        <w:t>的通知</w:t>
      </w:r>
    </w:p>
    <w:p w14:paraId="2609AFFC">
      <w:pPr>
        <w:spacing w:line="560" w:lineRule="exact"/>
        <w:ind w:firstLine="640" w:firstLineChars="200"/>
        <w:jc w:val="both"/>
        <w:rPr>
          <w:rFonts w:hint="eastAsia" w:ascii="仿宋_GB2312" w:hAnsi="仿宋" w:eastAsia="仿宋_GB2312" w:cs="仿宋"/>
          <w:kern w:val="2"/>
          <w:sz w:val="32"/>
          <w:szCs w:val="32"/>
          <w:lang w:eastAsia="zh-CN" w:bidi="ar"/>
        </w:rPr>
      </w:pPr>
    </w:p>
    <w:p w14:paraId="68B0AB04">
      <w:pPr>
        <w:spacing w:line="560" w:lineRule="exact"/>
        <w:ind w:firstLine="640" w:firstLineChars="200"/>
        <w:jc w:val="both"/>
        <w:rPr>
          <w:rFonts w:hint="eastAsia" w:ascii="仿宋" w:hAnsi="仿宋" w:eastAsia="仿宋" w:cs="仿宋"/>
          <w:kern w:val="2"/>
          <w:sz w:val="32"/>
          <w:szCs w:val="32"/>
          <w:lang w:eastAsia="zh-CN" w:bidi="ar"/>
        </w:rPr>
      </w:pPr>
      <w:r>
        <w:rPr>
          <w:rFonts w:hint="eastAsia" w:ascii="仿宋" w:hAnsi="仿宋" w:eastAsia="仿宋" w:cs="仿宋"/>
          <w:kern w:val="2"/>
          <w:sz w:val="32"/>
          <w:szCs w:val="32"/>
          <w:lang w:eastAsia="zh-CN" w:bidi="ar"/>
        </w:rPr>
        <w:t>院属各单位：</w:t>
      </w:r>
    </w:p>
    <w:p w14:paraId="41F3BE4F">
      <w:pPr>
        <w:spacing w:line="560" w:lineRule="exact"/>
        <w:ind w:firstLine="640" w:firstLineChars="200"/>
        <w:jc w:val="both"/>
        <w:rPr>
          <w:rFonts w:hint="eastAsia" w:ascii="仿宋" w:hAnsi="仿宋" w:eastAsia="仿宋" w:cs="仿宋"/>
          <w:kern w:val="2"/>
          <w:sz w:val="32"/>
          <w:szCs w:val="32"/>
          <w:lang w:eastAsia="zh-CN" w:bidi="ar"/>
        </w:rPr>
      </w:pPr>
      <w:r>
        <w:rPr>
          <w:rFonts w:hint="eastAsia" w:ascii="仿宋" w:hAnsi="仿宋" w:eastAsia="仿宋" w:cs="仿宋"/>
          <w:kern w:val="2"/>
          <w:sz w:val="32"/>
          <w:szCs w:val="32"/>
          <w:lang w:eastAsia="zh-CN" w:bidi="ar"/>
        </w:rPr>
        <w:t>《动物医学院专业学位研究生实践研究管理办法》经2026年</w:t>
      </w:r>
      <w:r>
        <w:rPr>
          <w:rFonts w:hint="eastAsia" w:ascii="仿宋" w:hAnsi="仿宋" w:eastAsia="仿宋" w:cs="仿宋"/>
          <w:kern w:val="2"/>
          <w:sz w:val="32"/>
          <w:szCs w:val="32"/>
          <w:lang w:val="en-US" w:eastAsia="zh-CN" w:bidi="ar"/>
        </w:rPr>
        <w:t>5</w:t>
      </w:r>
      <w:r>
        <w:rPr>
          <w:rFonts w:hint="eastAsia" w:ascii="仿宋" w:hAnsi="仿宋" w:eastAsia="仿宋" w:cs="仿宋"/>
          <w:kern w:val="2"/>
          <w:sz w:val="32"/>
          <w:szCs w:val="32"/>
          <w:lang w:eastAsia="zh-CN" w:bidi="ar"/>
        </w:rPr>
        <w:t>月</w:t>
      </w:r>
      <w:r>
        <w:rPr>
          <w:rFonts w:hint="eastAsia" w:ascii="仿宋" w:hAnsi="仿宋" w:eastAsia="仿宋" w:cs="仿宋"/>
          <w:kern w:val="2"/>
          <w:sz w:val="32"/>
          <w:szCs w:val="32"/>
          <w:lang w:val="en-US" w:eastAsia="zh-CN" w:bidi="ar"/>
        </w:rPr>
        <w:t>20</w:t>
      </w:r>
      <w:r>
        <w:rPr>
          <w:rFonts w:hint="eastAsia" w:ascii="仿宋" w:hAnsi="仿宋" w:eastAsia="仿宋" w:cs="仿宋"/>
          <w:kern w:val="2"/>
          <w:sz w:val="32"/>
          <w:szCs w:val="32"/>
          <w:lang w:eastAsia="zh-CN" w:bidi="ar"/>
        </w:rPr>
        <w:t>日学院党政联席会议审议通过，现予以印发，请遵照执行。</w:t>
      </w:r>
      <w:bookmarkStart w:id="3" w:name="_GoBack"/>
      <w:bookmarkEnd w:id="3"/>
    </w:p>
    <w:p w14:paraId="0CD87F40">
      <w:pPr>
        <w:spacing w:line="560" w:lineRule="exact"/>
        <w:ind w:firstLine="640" w:firstLineChars="200"/>
        <w:rPr>
          <w:rFonts w:hint="eastAsia" w:ascii="仿宋_GB2312" w:hAnsi="仿宋" w:eastAsia="仿宋_GB2312" w:cs="仿宋"/>
          <w:szCs w:val="32"/>
          <w:lang w:eastAsia="zh-CN"/>
        </w:rPr>
      </w:pPr>
      <w:r>
        <w:rPr>
          <w:rFonts w:hint="eastAsia" w:ascii="仿宋_GB2312" w:hAnsi="仿宋" w:eastAsia="仿宋_GB2312" w:cs="仿宋"/>
          <w:kern w:val="2"/>
          <w:sz w:val="32"/>
          <w:szCs w:val="32"/>
          <w:lang w:eastAsia="zh-CN" w:bidi="ar"/>
        </w:rPr>
        <w:t xml:space="preserve">                      </w:t>
      </w:r>
    </w:p>
    <w:p w14:paraId="6E70AFF1">
      <w:pPr>
        <w:spacing w:line="560" w:lineRule="exact"/>
        <w:jc w:val="both"/>
        <w:rPr>
          <w:rFonts w:hint="eastAsia" w:ascii="仿宋" w:hAnsi="仿宋" w:eastAsia="仿宋" w:cs="仿宋"/>
          <w:kern w:val="2"/>
          <w:sz w:val="32"/>
          <w:szCs w:val="32"/>
          <w:lang w:eastAsia="zh-CN" w:bidi="ar"/>
        </w:rPr>
      </w:pPr>
      <w:r>
        <w:rPr>
          <w:rFonts w:hint="eastAsia" w:ascii="仿宋" w:hAnsi="仿宋" w:eastAsia="仿宋" w:cs="仿宋"/>
          <w:kern w:val="2"/>
          <w:sz w:val="32"/>
          <w:szCs w:val="32"/>
          <w:lang w:eastAsia="zh-CN" w:bidi="ar"/>
        </w:rPr>
        <w:t>附件：动物医学院专业学位研究生实践研究管理办法</w:t>
      </w:r>
    </w:p>
    <w:p w14:paraId="72C40886">
      <w:pPr>
        <w:spacing w:line="560" w:lineRule="exact"/>
        <w:jc w:val="both"/>
        <w:rPr>
          <w:rFonts w:hint="eastAsia" w:ascii="仿宋_GB2312" w:hAnsi="仿宋" w:eastAsia="仿宋_GB2312" w:cs="仿宋"/>
          <w:szCs w:val="32"/>
          <w:lang w:eastAsia="zh-CN"/>
        </w:rPr>
      </w:pPr>
    </w:p>
    <w:p w14:paraId="347F1E55">
      <w:pPr>
        <w:spacing w:line="560" w:lineRule="exact"/>
        <w:ind w:firstLine="5760" w:firstLineChars="1800"/>
        <w:jc w:val="both"/>
        <w:rPr>
          <w:rFonts w:hint="eastAsia" w:ascii="仿宋" w:hAnsi="仿宋" w:eastAsia="仿宋" w:cs="仿宋"/>
          <w:kern w:val="2"/>
          <w:sz w:val="32"/>
          <w:szCs w:val="32"/>
          <w:lang w:eastAsia="zh-CN" w:bidi="ar"/>
        </w:rPr>
      </w:pPr>
      <w:r>
        <w:rPr>
          <w:rFonts w:hint="eastAsia" w:ascii="仿宋" w:hAnsi="仿宋" w:eastAsia="仿宋" w:cs="仿宋"/>
          <w:kern w:val="2"/>
          <w:sz w:val="32"/>
          <w:szCs w:val="32"/>
          <w:lang w:eastAsia="zh-CN" w:bidi="ar"/>
        </w:rPr>
        <w:t xml:space="preserve">动物医学院 </w:t>
      </w:r>
    </w:p>
    <w:p w14:paraId="2E192CB8">
      <w:pPr>
        <w:spacing w:line="560" w:lineRule="exact"/>
        <w:jc w:val="both"/>
        <w:rPr>
          <w:rFonts w:hint="eastAsia" w:ascii="仿宋" w:hAnsi="仿宋" w:eastAsia="仿宋" w:cs="仿宋"/>
          <w:kern w:val="2"/>
          <w:sz w:val="32"/>
          <w:szCs w:val="32"/>
          <w:lang w:eastAsia="zh-CN" w:bidi="ar"/>
        </w:rPr>
      </w:pPr>
      <w:r>
        <w:rPr>
          <w:rFonts w:hint="eastAsia" w:ascii="仿宋" w:hAnsi="仿宋" w:eastAsia="仿宋" w:cs="仿宋"/>
          <w:kern w:val="2"/>
          <w:sz w:val="32"/>
          <w:szCs w:val="32"/>
          <w:lang w:eastAsia="zh-CN" w:bidi="ar"/>
        </w:rPr>
        <w:t xml:space="preserve">                         </w:t>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eastAsia="zh-CN" w:bidi="ar"/>
        </w:rPr>
        <w:t xml:space="preserve"> 202</w:t>
      </w:r>
      <w:r>
        <w:rPr>
          <w:rFonts w:hint="eastAsia" w:ascii="仿宋" w:hAnsi="仿宋" w:eastAsia="仿宋" w:cs="仿宋"/>
          <w:kern w:val="2"/>
          <w:sz w:val="32"/>
          <w:szCs w:val="32"/>
          <w:lang w:val="en-US" w:eastAsia="zh-CN" w:bidi="ar"/>
        </w:rPr>
        <w:t>6</w:t>
      </w:r>
      <w:r>
        <w:rPr>
          <w:rFonts w:hint="eastAsia" w:ascii="仿宋" w:hAnsi="仿宋" w:eastAsia="仿宋" w:cs="仿宋"/>
          <w:kern w:val="2"/>
          <w:sz w:val="32"/>
          <w:szCs w:val="32"/>
          <w:lang w:eastAsia="zh-CN" w:bidi="ar"/>
        </w:rPr>
        <w:t>年</w:t>
      </w:r>
      <w:r>
        <w:rPr>
          <w:rFonts w:hint="eastAsia" w:ascii="仿宋" w:hAnsi="仿宋" w:eastAsia="仿宋" w:cs="仿宋"/>
          <w:kern w:val="2"/>
          <w:sz w:val="32"/>
          <w:szCs w:val="32"/>
          <w:lang w:val="en-US" w:eastAsia="zh-CN" w:bidi="ar"/>
        </w:rPr>
        <w:t>5</w:t>
      </w:r>
      <w:r>
        <w:rPr>
          <w:rFonts w:hint="eastAsia" w:ascii="仿宋" w:hAnsi="仿宋" w:eastAsia="仿宋" w:cs="仿宋"/>
          <w:kern w:val="2"/>
          <w:sz w:val="32"/>
          <w:szCs w:val="32"/>
          <w:lang w:eastAsia="zh-CN" w:bidi="ar"/>
        </w:rPr>
        <w:t>月</w:t>
      </w:r>
      <w:r>
        <w:rPr>
          <w:rFonts w:hint="eastAsia" w:ascii="仿宋" w:hAnsi="仿宋" w:eastAsia="仿宋" w:cs="仿宋"/>
          <w:kern w:val="2"/>
          <w:sz w:val="32"/>
          <w:szCs w:val="32"/>
          <w:lang w:val="en-US" w:eastAsia="zh-CN" w:bidi="ar"/>
        </w:rPr>
        <w:t>20</w:t>
      </w:r>
      <w:r>
        <w:rPr>
          <w:rFonts w:hint="eastAsia" w:ascii="仿宋" w:hAnsi="仿宋" w:eastAsia="仿宋" w:cs="仿宋"/>
          <w:kern w:val="2"/>
          <w:sz w:val="32"/>
          <w:szCs w:val="32"/>
          <w:lang w:eastAsia="zh-CN" w:bidi="ar"/>
        </w:rPr>
        <w:t>日</w:t>
      </w:r>
    </w:p>
    <w:p w14:paraId="3C3E0365">
      <w:pPr>
        <w:spacing w:line="560" w:lineRule="exact"/>
        <w:ind w:firstLine="440" w:firstLineChars="200"/>
        <w:jc w:val="center"/>
        <w:rPr>
          <w:rFonts w:hint="eastAsia" w:ascii="仿宋_GB2312" w:hAnsi="仿宋" w:eastAsia="仿宋_GB2312" w:cs="仿宋"/>
          <w:szCs w:val="30"/>
        </w:rPr>
      </w:pPr>
    </w:p>
    <w:p w14:paraId="67B609D2">
      <w:pPr>
        <w:spacing w:line="560" w:lineRule="exact"/>
        <w:ind w:firstLine="440" w:firstLineChars="200"/>
        <w:jc w:val="center"/>
        <w:rPr>
          <w:rFonts w:hint="eastAsia" w:ascii="仿宋_GB2312" w:hAnsi="仿宋" w:eastAsia="仿宋_GB2312" w:cs="仿宋"/>
          <w:szCs w:val="30"/>
        </w:rPr>
      </w:pPr>
    </w:p>
    <w:tbl>
      <w:tblPr>
        <w:tblStyle w:val="8"/>
        <w:tblW w:w="8835" w:type="dxa"/>
        <w:tblInd w:w="-222" w:type="dxa"/>
        <w:tblBorders>
          <w:top w:val="single" w:color="auto" w:sz="4"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835"/>
      </w:tblGrid>
      <w:tr w14:paraId="61A4E205">
        <w:tblPrEx>
          <w:tblBorders>
            <w:top w:val="single" w:color="auto" w:sz="4"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70" w:hRule="atLeast"/>
        </w:trPr>
        <w:tc>
          <w:tcPr>
            <w:tcW w:w="8835" w:type="dxa"/>
            <w:tcBorders>
              <w:top w:val="nil"/>
              <w:left w:val="nil"/>
              <w:bottom w:val="nil"/>
              <w:right w:val="nil"/>
            </w:tcBorders>
          </w:tcPr>
          <w:p w14:paraId="5453DD74">
            <w:pPr>
              <w:spacing w:line="560" w:lineRule="exact"/>
              <w:rPr>
                <w:rFonts w:hint="eastAsia" w:ascii="仿宋_GB2312" w:eastAsia="仿宋_GB2312" w:cs="仿宋_GB2312"/>
                <w:szCs w:val="32"/>
              </w:rPr>
            </w:pPr>
            <w:r>
              <w:rPr>
                <w:rFonts w:hint="eastAsia" w:ascii="仿宋_GB2312" w:hAnsi="Times New Roman" w:eastAsia="仿宋_GB2312" w:cs="Times New Roman"/>
                <w:kern w:val="2"/>
                <w:sz w:val="32"/>
                <w:szCs w:val="24"/>
                <w:lang w:eastAsia="zh-CN" w:bidi="ar"/>
              </w:rPr>
              <mc:AlternateContent>
                <mc:Choice Requires="wps">
                  <w:drawing>
                    <wp:anchor distT="0" distB="0" distL="114300" distR="114300" simplePos="0" relativeHeight="251661312" behindDoc="0" locked="0" layoutInCell="1" allowOverlap="1">
                      <wp:simplePos x="0" y="0"/>
                      <wp:positionH relativeFrom="column">
                        <wp:posOffset>-38735</wp:posOffset>
                      </wp:positionH>
                      <wp:positionV relativeFrom="paragraph">
                        <wp:posOffset>252095</wp:posOffset>
                      </wp:positionV>
                      <wp:extent cx="5666105"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666105" cy="0"/>
                              </a:xfrm>
                              <a:prstGeom prst="straightConnector1">
                                <a:avLst/>
                              </a:prstGeom>
                              <a:ln w="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05pt;margin-top:19.85pt;height:0pt;width:446.15pt;z-index:251661312;mso-width-relative:page;mso-height-relative:page;" filled="f" stroked="t" coordsize="21600,21600" o:gfxdata="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UnP0bWAAAACAEAAA8AAAAAAAAAAQAgAAAAIgAAAGRycy9kb3ducmV2LnhtbFBL&#10;AQIUABQAAAAIAIdO4kD8CT1A+AEAAOkDAAAOAAAAAAAAAAEAIAAAACUBAABkcnMvZTJvRG9jLnht&#10;bFBLBQYAAAAABgAGAFkBAACPBQAAAAA=&#10;">
                      <v:fill on="f" focussize="0,0"/>
                      <v:stroke weight="0pt" color="#000000" joinstyle="round"/>
                      <v:imagedata o:title=""/>
                      <o:lock v:ext="edit" aspectratio="f"/>
                    </v:shape>
                  </w:pict>
                </mc:Fallback>
              </mc:AlternateContent>
            </w:r>
          </w:p>
          <w:p w14:paraId="525D2974">
            <w:pPr>
              <w:spacing w:line="560" w:lineRule="exact"/>
              <w:rPr>
                <w:rFonts w:hint="eastAsia" w:ascii="仿宋_GB2312" w:eastAsia="仿宋_GB2312" w:cs="仿宋_GB2312"/>
                <w:szCs w:val="32"/>
              </w:rPr>
            </w:pPr>
            <w:r>
              <w:rPr>
                <w:rFonts w:hint="eastAsia" w:ascii="仿宋_GB2312" w:hAnsi="Times New Roman" w:eastAsia="仿宋_GB2312" w:cs="Times New Roman"/>
                <w:kern w:val="2"/>
                <w:sz w:val="32"/>
                <w:szCs w:val="24"/>
                <w:lang w:eastAsia="zh-CN" w:bidi="ar"/>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317500</wp:posOffset>
                      </wp:positionV>
                      <wp:extent cx="5667375"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15pt;margin-top:25pt;height:0pt;width:446.25pt;z-index:251660288;mso-width-relative:page;mso-height-relative:page;" filled="f" stroked="t" coordsize="21600,21600" o:gfxdata="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OT&#10;7NrWAAAACAEAAA8AAAAAAAAAAQAgAAAAIgAAAGRycy9kb3ducmV2LnhtbFBLAQIUABQAAAAIAIdO&#10;4kBCRarW7AEAANgDAAAOAAAAAAAAAAEAIAAAACUBAABkcnMvZTJvRG9jLnhtbFBLBQYAAAAABgAG&#10;AFkBAACDBQAAAAA=&#10;">
                      <v:fill on="f" focussize="0,0"/>
                      <v:stroke color="#000000" joinstyle="round"/>
                      <v:imagedata o:title=""/>
                      <o:lock v:ext="edit" aspectratio="f"/>
                    </v:line>
                  </w:pict>
                </mc:Fallback>
              </mc:AlternateContent>
            </w:r>
            <w:r>
              <w:rPr>
                <w:rFonts w:hint="eastAsia" w:ascii="仿宋_GB2312" w:hAnsi="Times New Roman" w:eastAsia="仿宋_GB2312" w:cs="仿宋_GB2312"/>
                <w:kern w:val="2"/>
                <w:sz w:val="32"/>
                <w:szCs w:val="32"/>
                <w:lang w:eastAsia="zh-CN" w:bidi="ar"/>
              </w:rPr>
              <w:t>抄送：院领导。</w:t>
            </w:r>
          </w:p>
        </w:tc>
      </w:tr>
    </w:tbl>
    <w:p w14:paraId="68DC2A55">
      <w:pPr>
        <w:spacing w:line="560" w:lineRule="exact"/>
        <w:jc w:val="both"/>
        <w:rPr>
          <w:rFonts w:hint="eastAsia" w:ascii="仿宋_GB2312" w:hAnsi="华文中宋" w:eastAsia="仿宋_GB2312" w:cs="仿宋_GB2312"/>
          <w:szCs w:val="32"/>
          <w:lang w:eastAsia="zh-CN"/>
        </w:rPr>
      </w:pPr>
      <w:r>
        <w:rPr>
          <w:rFonts w:hint="eastAsia" w:ascii="仿宋_GB2312" w:hAnsi="Times New Roman" w:eastAsia="仿宋_GB2312" w:cs="Times New Roman"/>
          <w:kern w:val="2"/>
          <w:sz w:val="32"/>
          <w:szCs w:val="24"/>
          <w:lang w:eastAsia="zh-CN" w:bidi="ar"/>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395605</wp:posOffset>
                </wp:positionV>
                <wp:extent cx="5732780" cy="952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2780"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25pt;margin-top:31.15pt;height:0.75pt;width:451.4pt;z-index:251659264;mso-width-relative:page;mso-height-relative:page;" filled="f" stroked="t" coordsize="21600,21600" o:gfxdata="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j/2&#10;6tcAAAAJAQAADwAAAAAAAAABACAAAAAiAAAAZHJzL2Rvd25yZXYueG1sUEsBAhQAFAAAAAgAh07i&#10;QB2O6WTqAQAA2wMAAA4AAAAAAAAAAQAgAAAAJgEAAGRycy9lMm9Eb2MueG1sUEsFBgAAAAAGAAYA&#10;WQEAAIIFAAAAAA==&#10;">
                <v:fill on="f" focussize="0,0"/>
                <v:stroke color="#000000" joinstyle="round"/>
                <v:imagedata o:title=""/>
                <o:lock v:ext="edit" aspectratio="f"/>
              </v:line>
            </w:pict>
          </mc:Fallback>
        </mc:AlternateContent>
      </w:r>
      <w:bookmarkStart w:id="1" w:name="OLE_LINK4"/>
      <w:bookmarkStart w:id="2" w:name="OLE_LINK3"/>
      <w:r>
        <w:rPr>
          <w:rFonts w:hint="eastAsia" w:ascii="仿宋_GB2312" w:hAnsi="华文中宋" w:eastAsia="仿宋_GB2312" w:cs="仿宋_GB2312"/>
          <w:kern w:val="2"/>
          <w:sz w:val="32"/>
          <w:szCs w:val="32"/>
          <w:lang w:eastAsia="zh-CN" w:bidi="ar"/>
        </w:rPr>
        <w:t>动物医学院党政综合办公室       2026年</w:t>
      </w:r>
      <w:r>
        <w:rPr>
          <w:rFonts w:hint="eastAsia" w:ascii="仿宋_GB2312" w:hAnsi="华文中宋" w:eastAsia="仿宋_GB2312" w:cs="仿宋_GB2312"/>
          <w:kern w:val="2"/>
          <w:sz w:val="32"/>
          <w:szCs w:val="32"/>
          <w:lang w:val="en-US" w:eastAsia="zh-CN" w:bidi="ar"/>
        </w:rPr>
        <w:t>5</w:t>
      </w:r>
      <w:r>
        <w:rPr>
          <w:rFonts w:hint="eastAsia" w:ascii="仿宋_GB2312" w:hAnsi="华文中宋" w:eastAsia="仿宋_GB2312" w:cs="仿宋_GB2312"/>
          <w:kern w:val="2"/>
          <w:sz w:val="32"/>
          <w:szCs w:val="32"/>
          <w:lang w:eastAsia="zh-CN" w:bidi="ar"/>
        </w:rPr>
        <w:t>月</w:t>
      </w:r>
      <w:r>
        <w:rPr>
          <w:rFonts w:hint="eastAsia" w:ascii="仿宋_GB2312" w:hAnsi="华文中宋" w:eastAsia="仿宋_GB2312" w:cs="仿宋_GB2312"/>
          <w:kern w:val="2"/>
          <w:sz w:val="32"/>
          <w:szCs w:val="32"/>
          <w:lang w:val="en-US" w:eastAsia="zh-CN" w:bidi="ar"/>
        </w:rPr>
        <w:t>20</w:t>
      </w:r>
      <w:r>
        <w:rPr>
          <w:rFonts w:hint="eastAsia" w:ascii="仿宋_GB2312" w:hAnsi="华文中宋" w:eastAsia="仿宋_GB2312" w:cs="仿宋_GB2312"/>
          <w:kern w:val="2"/>
          <w:sz w:val="32"/>
          <w:szCs w:val="32"/>
          <w:lang w:eastAsia="zh-CN" w:bidi="ar"/>
        </w:rPr>
        <w:t>日</w:t>
      </w:r>
      <w:bookmarkEnd w:id="1"/>
      <w:bookmarkEnd w:id="2"/>
      <w:r>
        <w:rPr>
          <w:rFonts w:hint="eastAsia" w:ascii="仿宋_GB2312" w:hAnsi="华文中宋" w:eastAsia="仿宋_GB2312" w:cs="仿宋_GB2312"/>
          <w:kern w:val="2"/>
          <w:sz w:val="32"/>
          <w:szCs w:val="32"/>
          <w:lang w:eastAsia="zh-CN" w:bidi="ar"/>
        </w:rPr>
        <w:t>印发</w:t>
      </w:r>
    </w:p>
    <w:p w14:paraId="48D98388">
      <w:pPr>
        <w:pStyle w:val="2"/>
        <w:spacing w:before="360"/>
        <w:rPr>
          <w:rFonts w:hint="eastAsia" w:ascii="仿宋_GB2312" w:hAnsi="宋体" w:eastAsia="仿宋_GB2312"/>
          <w:sz w:val="32"/>
          <w:szCs w:val="32"/>
        </w:rPr>
      </w:pPr>
      <w:r>
        <w:rPr>
          <w:rFonts w:hint="eastAsia" w:ascii="微软雅黑" w:hAnsi="华文仿宋" w:eastAsia="微软雅黑"/>
          <w:bCs/>
          <w:color w:val="000000" w:themeColor="text1"/>
          <w:sz w:val="44"/>
          <w:szCs w:val="44"/>
          <w:lang w:eastAsia="zh-CN"/>
          <w14:textFill>
            <w14:solidFill>
              <w14:schemeClr w14:val="tx1"/>
            </w14:solidFill>
          </w14:textFill>
        </w:rPr>
        <w:t xml:space="preserve"> </w:t>
      </w:r>
      <w:r>
        <w:rPr>
          <w:rFonts w:hint="eastAsia"/>
        </w:rPr>
        <w:t>动物医学院专业学位研究生实践研究管理办法</w:t>
      </w:r>
    </w:p>
    <w:p w14:paraId="598384D6">
      <w:pPr>
        <w:spacing w:line="570" w:lineRule="exact"/>
        <w:jc w:val="center"/>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第一章  总  则</w:t>
      </w:r>
    </w:p>
    <w:p w14:paraId="5051759D">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第一条  为规范专业学位研究生实践研究工作，根据教育部《关于加强专业学位案例教学和联合培养基地建设的意见》（教研〔2015〕1号）、《西北农林科技大学专业学位研究生实践研究管理办法》等文件精神，结合我院实际，</w:t>
      </w:r>
      <w:r>
        <w:rPr>
          <w:rFonts w:hint="eastAsia" w:ascii="仿宋" w:hAnsi="仿宋" w:eastAsia="仿宋" w:cs="仿宋"/>
          <w:sz w:val="32"/>
          <w:szCs w:val="32"/>
          <w:lang w:eastAsia="zh-CN"/>
        </w:rPr>
        <w:t>制定</w:t>
      </w:r>
      <w:r>
        <w:rPr>
          <w:rFonts w:hint="eastAsia" w:ascii="仿宋" w:hAnsi="仿宋" w:eastAsia="仿宋" w:cs="仿宋"/>
          <w:sz w:val="32"/>
          <w:szCs w:val="32"/>
        </w:rPr>
        <w:t>本办法。</w:t>
      </w:r>
    </w:p>
    <w:p w14:paraId="77B82220">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第二条  专业学位研究生实践研究是指研究生综合运用知识技能解决实际问题，开展具有明确职业背景和行业应用价值的活动，并以研究报告、规划设计、产品开发、案例分析、管理方案、发明专利、文学艺术作品等形式呈现结果。</w:t>
      </w:r>
    </w:p>
    <w:p w14:paraId="561500DD">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第三条  学院根据培养方案和专业学位研究生实践研究管理办法，进行专业学位研究生实践基地的遴选与管理，按照专业学位类别（领域）属性，组织专业学位研究生开展专业性和针对性强的实践研究工作；导师结合本人承担项目，合理安排和指导研究生进行实践研究工作。</w:t>
      </w:r>
    </w:p>
    <w:p w14:paraId="2E017DD4">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第四条  本办法适用于在读专业学位研究生。</w:t>
      </w:r>
    </w:p>
    <w:p w14:paraId="789719D2">
      <w:pPr>
        <w:spacing w:line="570" w:lineRule="exact"/>
        <w:jc w:val="center"/>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第二章  实践基地遴选与管理</w:t>
      </w:r>
    </w:p>
    <w:p w14:paraId="3DF4D6D9">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第五条  实践基地是培养单位与行业、企业、社会组织等共同建立的人才培养平台，是专业学位研究生进行实践研究的主要场所。实践基地应满足以下条件：</w:t>
      </w:r>
    </w:p>
    <w:p w14:paraId="08629C3F">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（一）具有一定承载规模，能够长期稳定运行，保障一定数量研究生同时进行实践研究，并具备研究生工作、生活所需的基本条件；</w:t>
      </w:r>
    </w:p>
    <w:p w14:paraId="32C47767">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（二）具有一定数量实践经验丰富、学术水平较高或有技术专长的专业学位研究生实践研究导师；</w:t>
      </w:r>
    </w:p>
    <w:p w14:paraId="1BE730EF">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（三）具有劳动保护和卫生保障条件，有完善的安全管理机制，能够保证研究生实践研究过程中的人身安全；</w:t>
      </w:r>
    </w:p>
    <w:p w14:paraId="48682F8A">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（四）具有完善的实践研究制度，主要包括：实践研究基地专业学位研究生培养方案（包括实践研究学习内容及考核方法等），实践研究基地专业学位研究生日常管理办法，实践基地导师指导规范等。</w:t>
      </w:r>
    </w:p>
    <w:p w14:paraId="74B7A958">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第六条  实践基地的遴选与管理。学院须根据所依托建设的专业学位类别（领域）特点，在现有实践基地中进行遴选和整合，统筹校内校外基地资源，形成富有特色、保障有力、条件优良的实践基地群。</w:t>
      </w:r>
    </w:p>
    <w:p w14:paraId="2CA2ECFB">
      <w:pPr>
        <w:spacing w:line="57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sz w:val="32"/>
          <w:szCs w:val="32"/>
        </w:rPr>
        <w:t>第七条  学院根据研究生实践培养需求，定期组织基地申报、遴选工作，经教授委员会（或学位评定分委员会）审议通过后设立，并报研究生院备案</w:t>
      </w:r>
      <w:r>
        <w:rPr>
          <w:rFonts w:hint="eastAsia" w:ascii="仿宋" w:hAnsi="仿宋" w:eastAsia="仿宋" w:cs="仿宋"/>
          <w:color w:val="333333"/>
          <w:sz w:val="32"/>
          <w:szCs w:val="32"/>
          <w:shd w:val="clear" w:color="auto" w:fill="FFFFFF"/>
        </w:rPr>
        <w:t>。</w:t>
      </w:r>
    </w:p>
    <w:p w14:paraId="6D3B3643">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第八条  实践基地基本信息由学院网站进行公布，以便研究生和导师及时了解情况，落实实践研究工作；实践基地实行</w:t>
      </w:r>
      <w:r>
        <w:rPr>
          <w:rFonts w:hint="eastAsia" w:ascii="仿宋" w:hAnsi="仿宋" w:eastAsia="仿宋" w:cs="仿宋"/>
          <w:sz w:val="32"/>
          <w:szCs w:val="32"/>
          <w:lang w:val="en-US" w:eastAsia="zh-CN"/>
        </w:rPr>
        <w:t>动态调整制度</w:t>
      </w:r>
      <w:r>
        <w:rPr>
          <w:rFonts w:hint="eastAsia" w:ascii="仿宋" w:hAnsi="仿宋" w:eastAsia="仿宋" w:cs="仿宋"/>
          <w:sz w:val="32"/>
          <w:szCs w:val="32"/>
        </w:rPr>
        <w:t>，由各培养专项根据运行情况、人才培养需求进行更新，并于每年6月向学院备案基地信息。</w:t>
      </w:r>
    </w:p>
    <w:p w14:paraId="4AF5C058">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第九条  各培养专项应充分发挥基地育人功能，做好实践基地资源管理，形成富有特色、保障有力、条件优良的实践基地群；实践基地的建设与实施情况将作为专业学位研究生指标配置的重要参考。</w:t>
      </w:r>
    </w:p>
    <w:p w14:paraId="6CBC4039">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第十条  学校、学院对实践基地进行分类分级管理，对入选全国性示范性实践基地，给予相应配套支持，不断提升实践基地对人才培养的整体支撑能力。</w:t>
      </w:r>
    </w:p>
    <w:p w14:paraId="00D3FA3A">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第十一条  各培养专项依托基地开展相应的研究生教育教学改革研究与实践，开设特色课程，组织相关教学观摩活动与跨学科交流活动。</w:t>
      </w:r>
    </w:p>
    <w:p w14:paraId="3A517A26">
      <w:pPr>
        <w:pStyle w:val="7"/>
        <w:widowControl/>
        <w:shd w:val="clear" w:color="auto" w:fill="FFFFFF"/>
        <w:snapToGrid w:val="0"/>
        <w:spacing w:before="0" w:beforeAutospacing="0" w:after="0" w:afterAutospacing="0" w:line="560" w:lineRule="exact"/>
        <w:ind w:firstLine="627"/>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shd w:val="clear" w:color="auto" w:fill="FFFFFF"/>
        </w:rPr>
        <w:t>第十二条  实践基地由学院进行年度考核，考核结果将作为实践基地考评依据。对出现重大事故或者连续两年无研究生进行实践的基地应予以注销资格。</w:t>
      </w:r>
    </w:p>
    <w:p w14:paraId="15922AE7">
      <w:pPr>
        <w:pStyle w:val="7"/>
        <w:widowControl/>
        <w:shd w:val="clear" w:color="auto" w:fill="FFFFFF"/>
        <w:snapToGrid w:val="0"/>
        <w:spacing w:before="0" w:beforeAutospacing="0" w:after="0" w:afterAutospacing="0" w:line="560" w:lineRule="exact"/>
        <w:ind w:firstLine="627"/>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shd w:val="clear" w:color="auto" w:fill="FFFFFF"/>
        </w:rPr>
        <w:t>第十三条  实践基地分为校级和院级两个层次。</w:t>
      </w:r>
    </w:p>
    <w:p w14:paraId="521658C8">
      <w:pPr>
        <w:pStyle w:val="7"/>
        <w:widowControl/>
        <w:shd w:val="clear" w:color="auto" w:fill="FFFFFF"/>
        <w:snapToGrid w:val="0"/>
        <w:spacing w:before="0" w:beforeAutospacing="0" w:after="0" w:afterAutospacing="0" w:line="560" w:lineRule="exact"/>
        <w:ind w:firstLine="627"/>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shd w:val="clear" w:color="auto" w:fill="FFFFFF"/>
        </w:rPr>
        <w:t>院级基地由学院自主审核设立，冠以“西北农林科技大学</w:t>
      </w:r>
      <w:r>
        <w:rPr>
          <w:rFonts w:hint="eastAsia" w:ascii="仿宋" w:hAnsi="仿宋" w:eastAsia="仿宋" w:cs="仿宋"/>
          <w:b w:val="0"/>
          <w:bCs w:val="0"/>
          <w:color w:val="auto"/>
          <w:sz w:val="32"/>
          <w:szCs w:val="32"/>
          <w:shd w:val="clear" w:color="auto" w:fill="FFFFFF"/>
          <w:lang w:eastAsia="zh-CN"/>
        </w:rPr>
        <w:t>动物医</w:t>
      </w:r>
      <w:r>
        <w:rPr>
          <w:rFonts w:hint="eastAsia" w:ascii="仿宋" w:hAnsi="仿宋" w:eastAsia="仿宋" w:cs="仿宋"/>
          <w:b w:val="0"/>
          <w:bCs w:val="0"/>
          <w:color w:val="auto"/>
          <w:sz w:val="32"/>
          <w:szCs w:val="32"/>
          <w:shd w:val="clear" w:color="auto" w:fill="FFFFFF"/>
        </w:rPr>
        <w:t>学院研究生**实践基地”名称，由学院负责制牌和挂牌工作。</w:t>
      </w:r>
    </w:p>
    <w:p w14:paraId="6E00C857">
      <w:pPr>
        <w:pStyle w:val="7"/>
        <w:widowControl/>
        <w:shd w:val="clear" w:color="auto" w:fill="FFFFFF"/>
        <w:snapToGrid w:val="0"/>
        <w:spacing w:before="0" w:beforeAutospacing="0" w:after="0" w:afterAutospacing="0" w:line="560" w:lineRule="exact"/>
        <w:ind w:firstLine="627"/>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shd w:val="clear" w:color="auto" w:fill="FFFFFF"/>
        </w:rPr>
        <w:t>校级基地由学院提出校级研究生实践基地申请，由研究生院负责审核通过并报主管校长审批后，冠以“西北农林科技大学研究生**实践基地”名称，由研究生院代表学校负责制牌和挂牌工作。</w:t>
      </w:r>
    </w:p>
    <w:p w14:paraId="49B8292B">
      <w:pPr>
        <w:spacing w:line="570" w:lineRule="exac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b w:val="0"/>
          <w:bCs w:val="0"/>
          <w:color w:val="auto"/>
          <w:sz w:val="32"/>
          <w:szCs w:val="32"/>
          <w:shd w:val="clear" w:color="auto" w:fill="FFFFFF"/>
        </w:rPr>
        <w:t>第十四条  实践基地的命名和挂牌实行动态管理，自挂牌之日起，有效期一般为3年。到期后由学院进行评估，决定保留或取消。对于取消资格的实践基地，相关命名、牌匾同时废止</w:t>
      </w:r>
      <w:r>
        <w:rPr>
          <w:rFonts w:hint="eastAsia" w:ascii="仿宋" w:hAnsi="仿宋" w:eastAsia="仿宋" w:cs="仿宋"/>
          <w:color w:val="auto"/>
          <w:sz w:val="32"/>
          <w:szCs w:val="32"/>
          <w:shd w:val="clear" w:color="auto" w:fill="FFFFFF"/>
        </w:rPr>
        <w:t>。</w:t>
      </w:r>
    </w:p>
    <w:p w14:paraId="1FFC066B">
      <w:pPr>
        <w:spacing w:line="570" w:lineRule="exact"/>
        <w:jc w:val="center"/>
        <w:rPr>
          <w:rFonts w:hint="eastAsia" w:ascii="黑体" w:hAnsi="黑体" w:eastAsia="黑体" w:cs="Times New Roman"/>
          <w:color w:val="auto"/>
          <w:kern w:val="2"/>
          <w:sz w:val="32"/>
          <w:szCs w:val="32"/>
          <w:lang w:eastAsia="zh-CN"/>
        </w:rPr>
      </w:pPr>
      <w:r>
        <w:rPr>
          <w:rFonts w:hint="eastAsia" w:ascii="黑体" w:hAnsi="黑体" w:eastAsia="黑体" w:cs="Times New Roman"/>
          <w:color w:val="auto"/>
          <w:kern w:val="2"/>
          <w:sz w:val="32"/>
          <w:szCs w:val="32"/>
          <w:lang w:eastAsia="zh-CN"/>
        </w:rPr>
        <w:t>第三章  实践研究实施</w:t>
      </w:r>
    </w:p>
    <w:p w14:paraId="5DC1F9C1">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第十五条  实践研究一般应在第三学期结束前，结合开题论证内容，安排研究生制订实践研究计划，经导师和学院审核通过后，方可执行。研究生实践研究计划、外出实践信息由学院汇总备案。</w:t>
      </w:r>
    </w:p>
    <w:p w14:paraId="3A44F8A0">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第十六条  学院应按照“课程学习与基地实践</w:t>
      </w:r>
      <w:r>
        <w:rPr>
          <w:rFonts w:hint="eastAsia" w:ascii="仿宋" w:hAnsi="仿宋" w:eastAsia="仿宋" w:cs="仿宋"/>
          <w:sz w:val="32"/>
          <w:szCs w:val="32"/>
          <w:lang w:eastAsia="zh-CN"/>
        </w:rPr>
        <w:t>”“</w:t>
      </w:r>
      <w:r>
        <w:rPr>
          <w:rFonts w:hint="eastAsia" w:ascii="仿宋" w:hAnsi="仿宋" w:eastAsia="仿宋" w:cs="仿宋"/>
          <w:sz w:val="32"/>
          <w:szCs w:val="32"/>
        </w:rPr>
        <w:t>实践研究与论文工作</w:t>
      </w:r>
      <w:r>
        <w:rPr>
          <w:rFonts w:hint="eastAsia" w:ascii="仿宋" w:hAnsi="仿宋" w:eastAsia="仿宋" w:cs="仿宋"/>
          <w:sz w:val="32"/>
          <w:szCs w:val="32"/>
          <w:lang w:eastAsia="zh-CN"/>
        </w:rPr>
        <w:t>”“</w:t>
      </w:r>
      <w:r>
        <w:rPr>
          <w:rFonts w:hint="eastAsia" w:ascii="仿宋" w:hAnsi="仿宋" w:eastAsia="仿宋" w:cs="仿宋"/>
          <w:sz w:val="32"/>
          <w:szCs w:val="32"/>
        </w:rPr>
        <w:t>集中实践与分段实践”相结合的原则组织实践研究，累计时间必须达到相应类型研究生培养方案的要求。</w:t>
      </w:r>
    </w:p>
    <w:p w14:paraId="5DEF93AC">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第十七条  鼓励研究生在录取后即与导师联系，进驻生产或科研工作一线，在实践中发现和凝练问题，提升科研选题的针对性。</w:t>
      </w:r>
    </w:p>
    <w:p w14:paraId="2388ACB9">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第十八条  实践研究的实施方式。</w:t>
      </w:r>
    </w:p>
    <w:p w14:paraId="7638E783">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（一）学院统一组织和选派研究生进入实践基地，结合学位论文工作进行实践研究；</w:t>
      </w:r>
    </w:p>
    <w:p w14:paraId="3FA7B990">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（二）导师结合自身所承担的科研课题，安排研究生参与科研或工程项目、技术岗位、管理岗位、案例模拟训练以及</w:t>
      </w:r>
      <w:r>
        <w:rPr>
          <w:rFonts w:hint="eastAsia" w:ascii="仿宋" w:hAnsi="仿宋" w:eastAsia="仿宋" w:cs="仿宋"/>
          <w:sz w:val="32"/>
          <w:szCs w:val="32"/>
          <w:lang w:eastAsia="zh-CN"/>
        </w:rPr>
        <w:t>其他形式的</w:t>
      </w:r>
      <w:r>
        <w:rPr>
          <w:rFonts w:hint="eastAsia" w:ascii="仿宋" w:hAnsi="仿宋" w:eastAsia="仿宋" w:cs="仿宋"/>
          <w:sz w:val="32"/>
          <w:szCs w:val="32"/>
        </w:rPr>
        <w:t>实践研究。</w:t>
      </w:r>
    </w:p>
    <w:p w14:paraId="118F4F6E">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第十九条  学院严格规范实践研究工作日志撰写、实验记录、实践材料收集等工作，确保数据、资料真实可靠。</w:t>
      </w:r>
    </w:p>
    <w:p w14:paraId="4BE2F8B9">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第二十条  学院开展实践能力综合培训，提高实践技能，并将技能培训作为实践研究考核内容之一，计入相应实践环节学分。</w:t>
      </w:r>
    </w:p>
    <w:p w14:paraId="56887FF0">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第二十一条  研究生进行实践研究需与对方签署相关协议，明确双方责任、义务、安全和知识产权等问题。专业学位研究生外出期间，应购买人身保险；在高风险作业单位进行实践的研究生，要按照该单位安全控制标准和流程进行工作，购买“特殊”保险。</w:t>
      </w:r>
    </w:p>
    <w:p w14:paraId="674D63BA">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第二十二条  学院应加强研究生实践期间的中期检查和回访等过程管理。导师应与校外合作导师或校外实践研究单位联系人保持联系，检查研究生实践研究工作进展，掌握研究生实践情况和思想动态。</w:t>
      </w:r>
    </w:p>
    <w:p w14:paraId="5FD48E07">
      <w:pPr>
        <w:spacing w:line="570" w:lineRule="exact"/>
        <w:jc w:val="center"/>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第四章  实践研究考核</w:t>
      </w:r>
    </w:p>
    <w:p w14:paraId="6B3C5540">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第二十三条  实践研究结束，研究生向学院提交实践研究单位评价反馈表（附件1），撰写不少于5000字的实践研究总结报告（附件2），并进行汇报交流。</w:t>
      </w:r>
    </w:p>
    <w:p w14:paraId="0D6DF5D6">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第二十四条  学院成立考核小组，对研究生实践研究效果进行考核。</w:t>
      </w:r>
    </w:p>
    <w:p w14:paraId="7AAD6403">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考核工作由分管研究生工作的领导或者学科（领域）负责人牵头，考核小组成员由学位评定分委员会委员、研究生导师、有实践教学经验的教师、行业人员或校学位与研究生教育督导组成员等组成，一般不少于5人。</w:t>
      </w:r>
    </w:p>
    <w:p w14:paraId="61151DA3">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（二）考核小组根据研究生实践工作量、综合表现及实践研究单位反馈意见等，评定本阶段的实践研究效果。</w:t>
      </w:r>
    </w:p>
    <w:p w14:paraId="1955E059">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（三）实践研究环节考核结果经所在学院审核为合格后，取得相应实践研究学分。</w:t>
      </w:r>
    </w:p>
    <w:p w14:paraId="1A6B7D57">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第二十五条  研究生必须参加实践研究考核，成绩合格，方可申请学位论文答辩。</w:t>
      </w:r>
    </w:p>
    <w:p w14:paraId="284F86C8">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第二十六条  学院应根据专业学位研究生实践研究环节和不低于学校标准的考核要求，并将实践研究考核结果作为专业学位研究生分流淘汰的重要依据。</w:t>
      </w:r>
    </w:p>
    <w:p w14:paraId="36F4A2B6">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第二十七条  实践研究考核结</w:t>
      </w:r>
      <w:r>
        <w:rPr>
          <w:rFonts w:hint="eastAsia" w:ascii="仿宋" w:hAnsi="仿宋" w:eastAsia="仿宋" w:cs="仿宋"/>
          <w:sz w:val="32"/>
          <w:szCs w:val="32"/>
          <w:lang w:eastAsia="zh-CN"/>
        </w:rPr>
        <w:t>束后</w:t>
      </w:r>
      <w:r>
        <w:rPr>
          <w:rFonts w:hint="eastAsia" w:ascii="仿宋" w:hAnsi="仿宋" w:eastAsia="仿宋" w:cs="仿宋"/>
          <w:sz w:val="32"/>
          <w:szCs w:val="32"/>
        </w:rPr>
        <w:t>，学院做好实践研究总结报告的收集、审核、存档等相关工作，存档标准视同研究生课程考试的试卷。</w:t>
      </w:r>
    </w:p>
    <w:p w14:paraId="2CBF3623">
      <w:pPr>
        <w:spacing w:line="570" w:lineRule="exact"/>
        <w:jc w:val="center"/>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第</w:t>
      </w:r>
      <w:r>
        <w:rPr>
          <w:rFonts w:hint="eastAsia" w:ascii="黑体" w:hAnsi="黑体" w:eastAsia="黑体" w:cs="Times New Roman"/>
          <w:kern w:val="2"/>
          <w:sz w:val="32"/>
          <w:szCs w:val="32"/>
          <w:lang w:val="en-US" w:eastAsia="zh-CN"/>
        </w:rPr>
        <w:t>五</w:t>
      </w:r>
      <w:r>
        <w:rPr>
          <w:rFonts w:hint="eastAsia" w:ascii="黑体" w:hAnsi="黑体" w:eastAsia="黑体" w:cs="Times New Roman"/>
          <w:kern w:val="2"/>
          <w:sz w:val="32"/>
          <w:szCs w:val="32"/>
          <w:lang w:eastAsia="zh-CN"/>
        </w:rPr>
        <w:t>章  附  则</w:t>
      </w:r>
    </w:p>
    <w:p w14:paraId="36410682">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二十八</w:t>
      </w:r>
      <w:r>
        <w:rPr>
          <w:rFonts w:hint="eastAsia" w:ascii="仿宋" w:hAnsi="仿宋" w:eastAsia="仿宋" w:cs="仿宋"/>
          <w:sz w:val="32"/>
          <w:szCs w:val="32"/>
        </w:rPr>
        <w:t>条  本办法自202</w:t>
      </w:r>
      <w:r>
        <w:rPr>
          <w:rFonts w:hint="eastAsia" w:ascii="仿宋" w:hAnsi="仿宋" w:eastAsia="仿宋" w:cs="仿宋"/>
          <w:sz w:val="32"/>
          <w:szCs w:val="32"/>
          <w:lang w:val="en-US" w:eastAsia="zh-CN"/>
        </w:rPr>
        <w:t>6</w:t>
      </w:r>
      <w:r>
        <w:rPr>
          <w:rFonts w:hint="eastAsia" w:ascii="仿宋" w:hAnsi="仿宋" w:eastAsia="仿宋" w:cs="仿宋"/>
          <w:sz w:val="32"/>
          <w:szCs w:val="32"/>
        </w:rPr>
        <w:t>级专业学位研究生起实施。</w:t>
      </w:r>
    </w:p>
    <w:p w14:paraId="62D3A14A">
      <w:pPr>
        <w:spacing w:line="570" w:lineRule="exact"/>
        <w:ind w:firstLine="640" w:firstLineChars="200"/>
        <w:rPr>
          <w:rFonts w:hint="eastAsia"/>
          <w:b/>
          <w:sz w:val="28"/>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二十九</w:t>
      </w:r>
      <w:r>
        <w:rPr>
          <w:rFonts w:hint="eastAsia" w:ascii="仿宋" w:hAnsi="仿宋" w:eastAsia="仿宋" w:cs="仿宋"/>
          <w:sz w:val="32"/>
          <w:szCs w:val="32"/>
        </w:rPr>
        <w:t>条  本办法由</w:t>
      </w:r>
      <w:r>
        <w:rPr>
          <w:rFonts w:hint="eastAsia" w:ascii="仿宋" w:hAnsi="仿宋" w:eastAsia="仿宋" w:cs="仿宋"/>
          <w:sz w:val="32"/>
          <w:szCs w:val="32"/>
          <w:lang w:val="en-US" w:eastAsia="zh-CN"/>
        </w:rPr>
        <w:t>动物医学院研究生办公室</w:t>
      </w:r>
      <w:r>
        <w:rPr>
          <w:rFonts w:hint="eastAsia" w:ascii="仿宋" w:hAnsi="仿宋" w:eastAsia="仿宋" w:cs="仿宋"/>
          <w:sz w:val="32"/>
          <w:szCs w:val="32"/>
        </w:rPr>
        <w:t>负责解释。</w:t>
      </w:r>
    </w:p>
    <w:p w14:paraId="6E7E2D91">
      <w:pPr>
        <w:adjustRightInd w:val="0"/>
        <w:snapToGrid w:val="0"/>
        <w:spacing w:line="570" w:lineRule="exact"/>
        <w:jc w:val="left"/>
        <w:rPr>
          <w:rFonts w:hint="eastAsia"/>
          <w:b/>
          <w:sz w:val="28"/>
        </w:rPr>
      </w:pPr>
    </w:p>
    <w:p w14:paraId="1FBD2C82">
      <w:pPr>
        <w:adjustRightInd w:val="0"/>
        <w:snapToGrid w:val="0"/>
        <w:spacing w:line="570" w:lineRule="exact"/>
        <w:jc w:val="left"/>
        <w:rPr>
          <w:rFonts w:hint="eastAsia"/>
          <w:b/>
          <w:sz w:val="28"/>
        </w:rPr>
      </w:pPr>
    </w:p>
    <w:p w14:paraId="0CDF7C71">
      <w:pPr>
        <w:keepNext w:val="0"/>
        <w:keepLines w:val="0"/>
        <w:pageBreakBefore w:val="0"/>
        <w:widowControl/>
        <w:kinsoku/>
        <w:wordWrap/>
        <w:overflowPunct/>
        <w:topLinePunct w:val="0"/>
        <w:autoSpaceDE w:val="0"/>
        <w:autoSpaceDN w:val="0"/>
        <w:bidi w:val="0"/>
        <w:adjustRightInd w:val="0"/>
        <w:snapToGrid w:val="0"/>
        <w:spacing w:line="420" w:lineRule="exact"/>
        <w:textAlignment w:val="baseline"/>
        <w:rPr>
          <w:rFonts w:ascii="仿宋" w:hAnsi="仿宋" w:eastAsia="仿宋"/>
          <w:color w:val="000000" w:themeColor="text1"/>
          <w:sz w:val="32"/>
          <w:szCs w:val="32"/>
          <w:lang w:eastAsia="zh-CN"/>
          <w14:textFill>
            <w14:solidFill>
              <w14:schemeClr w14:val="tx1"/>
            </w14:solidFill>
          </w14:textFill>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25D587-9963-4ABC-A631-CC7399B77E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AA762A3-53E7-4DBC-9FBE-1D7D1FD747AA}"/>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7A5829ED-C8BD-42EA-8B76-B824B32B723B}"/>
  </w:font>
  <w:font w:name="微软雅黑">
    <w:panose1 w:val="020B0503020204020204"/>
    <w:charset w:val="86"/>
    <w:family w:val="swiss"/>
    <w:pitch w:val="default"/>
    <w:sig w:usb0="80000287" w:usb1="2ACF3C50" w:usb2="00000016" w:usb3="00000000" w:csb0="0004001F" w:csb1="00000000"/>
    <w:embedRegular r:id="rId4" w:fontKey="{345205D0-8ACE-4519-BD57-8D07E91E15C3}"/>
  </w:font>
  <w:font w:name="华文中宋">
    <w:panose1 w:val="02010600040101010101"/>
    <w:charset w:val="86"/>
    <w:family w:val="auto"/>
    <w:pitch w:val="default"/>
    <w:sig w:usb0="00000287" w:usb1="080F0000" w:usb2="00000000" w:usb3="00000000" w:csb0="0004009F" w:csb1="DFD70000"/>
    <w:embedRegular r:id="rId5" w:fontKey="{7AA06884-CE93-4EE2-810C-DF500B138F02}"/>
  </w:font>
  <w:font w:name="华文仿宋">
    <w:panose1 w:val="02010600040101010101"/>
    <w:charset w:val="86"/>
    <w:family w:val="auto"/>
    <w:pitch w:val="default"/>
    <w:sig w:usb0="00000287" w:usb1="080F0000" w:usb2="00000000" w:usb3="00000000" w:csb0="0004009F" w:csb1="DFD70000"/>
    <w:embedRegular r:id="rId6" w:fontKey="{826190E7-6BE0-495C-8865-99CDC8E6444C}"/>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WPSEMBED1">
    <w:panose1 w:val="02010609030101010101"/>
    <w:charset w:val="86"/>
    <w:family w:val="auto"/>
    <w:pitch w:val="default"/>
    <w:sig w:usb0="00000001" w:usb1="080E0000" w:usb2="00000000" w:usb3="00000000" w:csb0="00040000" w:csb1="00000000"/>
  </w:font>
  <w:font w:name="KSOF025BBAAE">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895375"/>
    </w:sdtPr>
    <w:sdtContent>
      <w:p w14:paraId="67C2CDCB">
        <w:pPr>
          <w:pStyle w:val="5"/>
          <w:jc w:val="center"/>
        </w:pPr>
        <w:r>
          <w:fldChar w:fldCharType="begin"/>
        </w:r>
        <w:r>
          <w:instrText xml:space="preserve">PAGE   \* MERGEFORMAT</w:instrText>
        </w:r>
        <w:r>
          <w:fldChar w:fldCharType="separate"/>
        </w:r>
        <w:r>
          <w:rPr>
            <w:lang w:val="zh-CN" w:eastAsia="zh-CN"/>
          </w:rPr>
          <w:t>8</w:t>
        </w:r>
        <w:r>
          <w:fldChar w:fldCharType="end"/>
        </w:r>
      </w:p>
    </w:sdtContent>
  </w:sdt>
  <w:p w14:paraId="0757CC7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4ZTRlZjc4YTc0OTBmMThlNDMyZWZkMjY1NjdjZTAifQ=="/>
  </w:docVars>
  <w:rsids>
    <w:rsidRoot w:val="0051237A"/>
    <w:rsid w:val="00003346"/>
    <w:rsid w:val="000036E3"/>
    <w:rsid w:val="0000384A"/>
    <w:rsid w:val="00011EB2"/>
    <w:rsid w:val="00012363"/>
    <w:rsid w:val="00014F9B"/>
    <w:rsid w:val="00016F6A"/>
    <w:rsid w:val="00017D3D"/>
    <w:rsid w:val="00021F29"/>
    <w:rsid w:val="000228AC"/>
    <w:rsid w:val="000249C0"/>
    <w:rsid w:val="00035F3B"/>
    <w:rsid w:val="000360E8"/>
    <w:rsid w:val="000421EA"/>
    <w:rsid w:val="00043270"/>
    <w:rsid w:val="000443C8"/>
    <w:rsid w:val="00045341"/>
    <w:rsid w:val="0005307F"/>
    <w:rsid w:val="0005432A"/>
    <w:rsid w:val="000571F1"/>
    <w:rsid w:val="00061727"/>
    <w:rsid w:val="0006297C"/>
    <w:rsid w:val="00063029"/>
    <w:rsid w:val="0006634B"/>
    <w:rsid w:val="000669FA"/>
    <w:rsid w:val="00070038"/>
    <w:rsid w:val="00074994"/>
    <w:rsid w:val="00077EAC"/>
    <w:rsid w:val="00080BCB"/>
    <w:rsid w:val="00081942"/>
    <w:rsid w:val="0008271F"/>
    <w:rsid w:val="00082E9B"/>
    <w:rsid w:val="00083CA7"/>
    <w:rsid w:val="00085CD1"/>
    <w:rsid w:val="0009560A"/>
    <w:rsid w:val="00096088"/>
    <w:rsid w:val="000A3ECE"/>
    <w:rsid w:val="000A42E1"/>
    <w:rsid w:val="000A5227"/>
    <w:rsid w:val="000A7C3B"/>
    <w:rsid w:val="000B0CE0"/>
    <w:rsid w:val="000B4FE0"/>
    <w:rsid w:val="000B568D"/>
    <w:rsid w:val="000B69B1"/>
    <w:rsid w:val="000C2009"/>
    <w:rsid w:val="000C226D"/>
    <w:rsid w:val="000C3160"/>
    <w:rsid w:val="000D1B1F"/>
    <w:rsid w:val="000D51E9"/>
    <w:rsid w:val="000E542A"/>
    <w:rsid w:val="000E781A"/>
    <w:rsid w:val="000F181C"/>
    <w:rsid w:val="000F1C48"/>
    <w:rsid w:val="000F6DEE"/>
    <w:rsid w:val="001003E8"/>
    <w:rsid w:val="0011161A"/>
    <w:rsid w:val="00115C2A"/>
    <w:rsid w:val="00123C6A"/>
    <w:rsid w:val="00124077"/>
    <w:rsid w:val="00130E2F"/>
    <w:rsid w:val="001349F0"/>
    <w:rsid w:val="0013740C"/>
    <w:rsid w:val="00137C74"/>
    <w:rsid w:val="00143AB9"/>
    <w:rsid w:val="00144805"/>
    <w:rsid w:val="001468E4"/>
    <w:rsid w:val="0015357A"/>
    <w:rsid w:val="00153A0D"/>
    <w:rsid w:val="001545B2"/>
    <w:rsid w:val="0015562D"/>
    <w:rsid w:val="00161A51"/>
    <w:rsid w:val="001633E7"/>
    <w:rsid w:val="00163E97"/>
    <w:rsid w:val="00164FA6"/>
    <w:rsid w:val="00165871"/>
    <w:rsid w:val="00172C66"/>
    <w:rsid w:val="00174C48"/>
    <w:rsid w:val="00175D39"/>
    <w:rsid w:val="001767FF"/>
    <w:rsid w:val="00176D2E"/>
    <w:rsid w:val="001818AB"/>
    <w:rsid w:val="00181A1C"/>
    <w:rsid w:val="00185F79"/>
    <w:rsid w:val="00190238"/>
    <w:rsid w:val="001915AA"/>
    <w:rsid w:val="001A0895"/>
    <w:rsid w:val="001A19A6"/>
    <w:rsid w:val="001A501C"/>
    <w:rsid w:val="001B2417"/>
    <w:rsid w:val="001B3AE6"/>
    <w:rsid w:val="001B4762"/>
    <w:rsid w:val="001B6274"/>
    <w:rsid w:val="001C31CB"/>
    <w:rsid w:val="001C4F9F"/>
    <w:rsid w:val="001C5B9C"/>
    <w:rsid w:val="001D3DED"/>
    <w:rsid w:val="001D6DCA"/>
    <w:rsid w:val="001D6EB4"/>
    <w:rsid w:val="001F64AA"/>
    <w:rsid w:val="002032E0"/>
    <w:rsid w:val="00203F45"/>
    <w:rsid w:val="00210BA3"/>
    <w:rsid w:val="00211A35"/>
    <w:rsid w:val="00213DFA"/>
    <w:rsid w:val="00217AAF"/>
    <w:rsid w:val="00220129"/>
    <w:rsid w:val="002222F1"/>
    <w:rsid w:val="002305C5"/>
    <w:rsid w:val="002334D0"/>
    <w:rsid w:val="00235BE7"/>
    <w:rsid w:val="0025202E"/>
    <w:rsid w:val="0025479D"/>
    <w:rsid w:val="00256524"/>
    <w:rsid w:val="00263A3D"/>
    <w:rsid w:val="00266CA7"/>
    <w:rsid w:val="00273E33"/>
    <w:rsid w:val="002764D3"/>
    <w:rsid w:val="00282479"/>
    <w:rsid w:val="00282FA7"/>
    <w:rsid w:val="00283786"/>
    <w:rsid w:val="0028627B"/>
    <w:rsid w:val="00290B5A"/>
    <w:rsid w:val="00293C04"/>
    <w:rsid w:val="0029778E"/>
    <w:rsid w:val="002A2CC5"/>
    <w:rsid w:val="002C1E5F"/>
    <w:rsid w:val="002C2EC8"/>
    <w:rsid w:val="002D1FF5"/>
    <w:rsid w:val="002D2B72"/>
    <w:rsid w:val="002D4568"/>
    <w:rsid w:val="002E2A77"/>
    <w:rsid w:val="002E2E66"/>
    <w:rsid w:val="002F1337"/>
    <w:rsid w:val="002F612C"/>
    <w:rsid w:val="00300F97"/>
    <w:rsid w:val="00301540"/>
    <w:rsid w:val="00302CD4"/>
    <w:rsid w:val="0030601A"/>
    <w:rsid w:val="00307BE2"/>
    <w:rsid w:val="0031133E"/>
    <w:rsid w:val="003157FC"/>
    <w:rsid w:val="00320B67"/>
    <w:rsid w:val="00321299"/>
    <w:rsid w:val="00321B2A"/>
    <w:rsid w:val="00321BE3"/>
    <w:rsid w:val="00323D74"/>
    <w:rsid w:val="00327FFD"/>
    <w:rsid w:val="00332EFA"/>
    <w:rsid w:val="00334A5B"/>
    <w:rsid w:val="00336EDC"/>
    <w:rsid w:val="003407BC"/>
    <w:rsid w:val="003469BB"/>
    <w:rsid w:val="00350550"/>
    <w:rsid w:val="00352DCC"/>
    <w:rsid w:val="00353B7C"/>
    <w:rsid w:val="00353E50"/>
    <w:rsid w:val="003547D1"/>
    <w:rsid w:val="0036487B"/>
    <w:rsid w:val="003670A1"/>
    <w:rsid w:val="003714C2"/>
    <w:rsid w:val="00372D94"/>
    <w:rsid w:val="0038020F"/>
    <w:rsid w:val="00381A39"/>
    <w:rsid w:val="003824FB"/>
    <w:rsid w:val="003843DD"/>
    <w:rsid w:val="00385A64"/>
    <w:rsid w:val="00387B36"/>
    <w:rsid w:val="003A032A"/>
    <w:rsid w:val="003B2AB3"/>
    <w:rsid w:val="003B3AAF"/>
    <w:rsid w:val="003B58A9"/>
    <w:rsid w:val="003B6F97"/>
    <w:rsid w:val="003C0E84"/>
    <w:rsid w:val="003C5F88"/>
    <w:rsid w:val="003D0343"/>
    <w:rsid w:val="003D2A3C"/>
    <w:rsid w:val="003D3912"/>
    <w:rsid w:val="003D6C75"/>
    <w:rsid w:val="003E328E"/>
    <w:rsid w:val="003E32D1"/>
    <w:rsid w:val="003F0FCC"/>
    <w:rsid w:val="003F1ADA"/>
    <w:rsid w:val="003F316A"/>
    <w:rsid w:val="003F5B26"/>
    <w:rsid w:val="00400759"/>
    <w:rsid w:val="00402864"/>
    <w:rsid w:val="00411DD1"/>
    <w:rsid w:val="0041783F"/>
    <w:rsid w:val="00422874"/>
    <w:rsid w:val="00425177"/>
    <w:rsid w:val="00425D0E"/>
    <w:rsid w:val="004264FF"/>
    <w:rsid w:val="00432B4B"/>
    <w:rsid w:val="00433E02"/>
    <w:rsid w:val="00435235"/>
    <w:rsid w:val="00435DAB"/>
    <w:rsid w:val="004441B7"/>
    <w:rsid w:val="004500CD"/>
    <w:rsid w:val="004621F4"/>
    <w:rsid w:val="004623D3"/>
    <w:rsid w:val="0047108B"/>
    <w:rsid w:val="00471F0E"/>
    <w:rsid w:val="0047772C"/>
    <w:rsid w:val="00483084"/>
    <w:rsid w:val="0048642F"/>
    <w:rsid w:val="004A1277"/>
    <w:rsid w:val="004A2212"/>
    <w:rsid w:val="004A66BE"/>
    <w:rsid w:val="004A722F"/>
    <w:rsid w:val="004A75F6"/>
    <w:rsid w:val="004B257D"/>
    <w:rsid w:val="004B55C3"/>
    <w:rsid w:val="004B6B8E"/>
    <w:rsid w:val="004D4BD8"/>
    <w:rsid w:val="004D7124"/>
    <w:rsid w:val="004F27CB"/>
    <w:rsid w:val="004F4951"/>
    <w:rsid w:val="004F515F"/>
    <w:rsid w:val="00505235"/>
    <w:rsid w:val="00507A44"/>
    <w:rsid w:val="0051237A"/>
    <w:rsid w:val="00514FC0"/>
    <w:rsid w:val="00517713"/>
    <w:rsid w:val="005179E8"/>
    <w:rsid w:val="00520436"/>
    <w:rsid w:val="00524265"/>
    <w:rsid w:val="005242E9"/>
    <w:rsid w:val="005279B6"/>
    <w:rsid w:val="0054234D"/>
    <w:rsid w:val="00550EA2"/>
    <w:rsid w:val="00551BB9"/>
    <w:rsid w:val="00553D9A"/>
    <w:rsid w:val="0055414D"/>
    <w:rsid w:val="00555D0D"/>
    <w:rsid w:val="00562037"/>
    <w:rsid w:val="005635D7"/>
    <w:rsid w:val="0056456C"/>
    <w:rsid w:val="00564B41"/>
    <w:rsid w:val="00573CBB"/>
    <w:rsid w:val="00573DDF"/>
    <w:rsid w:val="005747CE"/>
    <w:rsid w:val="005755C8"/>
    <w:rsid w:val="005812B5"/>
    <w:rsid w:val="00591057"/>
    <w:rsid w:val="00592816"/>
    <w:rsid w:val="00592C78"/>
    <w:rsid w:val="00595BE7"/>
    <w:rsid w:val="005A3E92"/>
    <w:rsid w:val="005A592D"/>
    <w:rsid w:val="005A7678"/>
    <w:rsid w:val="005B2C74"/>
    <w:rsid w:val="005B3EA0"/>
    <w:rsid w:val="005C1DE7"/>
    <w:rsid w:val="005C7FBB"/>
    <w:rsid w:val="005D142B"/>
    <w:rsid w:val="005D39E6"/>
    <w:rsid w:val="005D3AC6"/>
    <w:rsid w:val="005D5E47"/>
    <w:rsid w:val="005D7A58"/>
    <w:rsid w:val="005E2654"/>
    <w:rsid w:val="005E3ED6"/>
    <w:rsid w:val="005E4685"/>
    <w:rsid w:val="005E4CAC"/>
    <w:rsid w:val="005F2F25"/>
    <w:rsid w:val="005F5067"/>
    <w:rsid w:val="0060321C"/>
    <w:rsid w:val="006067B7"/>
    <w:rsid w:val="00606FBB"/>
    <w:rsid w:val="00616E18"/>
    <w:rsid w:val="006175C5"/>
    <w:rsid w:val="006209FD"/>
    <w:rsid w:val="006264ED"/>
    <w:rsid w:val="006275BD"/>
    <w:rsid w:val="0063284C"/>
    <w:rsid w:val="006376D6"/>
    <w:rsid w:val="00660AF6"/>
    <w:rsid w:val="0066649A"/>
    <w:rsid w:val="00667FFC"/>
    <w:rsid w:val="0068628E"/>
    <w:rsid w:val="00691537"/>
    <w:rsid w:val="006A22B0"/>
    <w:rsid w:val="006A374A"/>
    <w:rsid w:val="006A50BD"/>
    <w:rsid w:val="006B102C"/>
    <w:rsid w:val="006B2B29"/>
    <w:rsid w:val="006B3C4B"/>
    <w:rsid w:val="006B4BA2"/>
    <w:rsid w:val="006B50BB"/>
    <w:rsid w:val="006B75B6"/>
    <w:rsid w:val="006C368B"/>
    <w:rsid w:val="006C744B"/>
    <w:rsid w:val="006D02BC"/>
    <w:rsid w:val="006D2B37"/>
    <w:rsid w:val="006D4590"/>
    <w:rsid w:val="006D67A0"/>
    <w:rsid w:val="006E240A"/>
    <w:rsid w:val="006E2B41"/>
    <w:rsid w:val="006E2E4F"/>
    <w:rsid w:val="006E5A79"/>
    <w:rsid w:val="006E5B60"/>
    <w:rsid w:val="006E60D2"/>
    <w:rsid w:val="006E67A5"/>
    <w:rsid w:val="006E7E1A"/>
    <w:rsid w:val="006F00D2"/>
    <w:rsid w:val="006F5B56"/>
    <w:rsid w:val="006F69DB"/>
    <w:rsid w:val="006F73FE"/>
    <w:rsid w:val="007049BC"/>
    <w:rsid w:val="0070574F"/>
    <w:rsid w:val="00706010"/>
    <w:rsid w:val="007220F4"/>
    <w:rsid w:val="007311D0"/>
    <w:rsid w:val="007317E3"/>
    <w:rsid w:val="00732821"/>
    <w:rsid w:val="00732E9C"/>
    <w:rsid w:val="0073334F"/>
    <w:rsid w:val="007375B8"/>
    <w:rsid w:val="0074063A"/>
    <w:rsid w:val="00740F6D"/>
    <w:rsid w:val="00743812"/>
    <w:rsid w:val="007454F2"/>
    <w:rsid w:val="007462EC"/>
    <w:rsid w:val="00751ACF"/>
    <w:rsid w:val="00751D9E"/>
    <w:rsid w:val="0075354F"/>
    <w:rsid w:val="00756BD4"/>
    <w:rsid w:val="00756EC9"/>
    <w:rsid w:val="00761B32"/>
    <w:rsid w:val="00770BB1"/>
    <w:rsid w:val="007728DE"/>
    <w:rsid w:val="00772D97"/>
    <w:rsid w:val="00774B77"/>
    <w:rsid w:val="0078095C"/>
    <w:rsid w:val="007817B9"/>
    <w:rsid w:val="00786BFC"/>
    <w:rsid w:val="00786C07"/>
    <w:rsid w:val="00793E29"/>
    <w:rsid w:val="00794BD9"/>
    <w:rsid w:val="00795B1E"/>
    <w:rsid w:val="007A2611"/>
    <w:rsid w:val="007A4C14"/>
    <w:rsid w:val="007A6235"/>
    <w:rsid w:val="007B1EBA"/>
    <w:rsid w:val="007B4070"/>
    <w:rsid w:val="007C46BF"/>
    <w:rsid w:val="007D4544"/>
    <w:rsid w:val="007D49E8"/>
    <w:rsid w:val="007D62C8"/>
    <w:rsid w:val="007D632E"/>
    <w:rsid w:val="007D75E2"/>
    <w:rsid w:val="007E3010"/>
    <w:rsid w:val="007E6A5B"/>
    <w:rsid w:val="007E7851"/>
    <w:rsid w:val="007F0890"/>
    <w:rsid w:val="007F2313"/>
    <w:rsid w:val="007F4C4E"/>
    <w:rsid w:val="007F694D"/>
    <w:rsid w:val="00800A0C"/>
    <w:rsid w:val="00805105"/>
    <w:rsid w:val="0081159D"/>
    <w:rsid w:val="008149AC"/>
    <w:rsid w:val="00815BC8"/>
    <w:rsid w:val="00815DF2"/>
    <w:rsid w:val="0081716E"/>
    <w:rsid w:val="0081720F"/>
    <w:rsid w:val="008224E2"/>
    <w:rsid w:val="00830D8F"/>
    <w:rsid w:val="00833E0B"/>
    <w:rsid w:val="0083455D"/>
    <w:rsid w:val="008452F3"/>
    <w:rsid w:val="008453B2"/>
    <w:rsid w:val="008503DE"/>
    <w:rsid w:val="0085058A"/>
    <w:rsid w:val="00852436"/>
    <w:rsid w:val="00854981"/>
    <w:rsid w:val="00861B25"/>
    <w:rsid w:val="008649CD"/>
    <w:rsid w:val="00865E91"/>
    <w:rsid w:val="00866558"/>
    <w:rsid w:val="008717B6"/>
    <w:rsid w:val="0087215E"/>
    <w:rsid w:val="00873167"/>
    <w:rsid w:val="00873D7B"/>
    <w:rsid w:val="00874423"/>
    <w:rsid w:val="0087783D"/>
    <w:rsid w:val="00882DD3"/>
    <w:rsid w:val="008839CB"/>
    <w:rsid w:val="0089088A"/>
    <w:rsid w:val="00892AB6"/>
    <w:rsid w:val="00893333"/>
    <w:rsid w:val="008967C7"/>
    <w:rsid w:val="008971C9"/>
    <w:rsid w:val="008A26C8"/>
    <w:rsid w:val="008A665B"/>
    <w:rsid w:val="008B0255"/>
    <w:rsid w:val="008B2C3A"/>
    <w:rsid w:val="008B5A0C"/>
    <w:rsid w:val="008B61F0"/>
    <w:rsid w:val="008B66EF"/>
    <w:rsid w:val="008C6205"/>
    <w:rsid w:val="008D2274"/>
    <w:rsid w:val="008D28BC"/>
    <w:rsid w:val="008D39DA"/>
    <w:rsid w:val="008D477C"/>
    <w:rsid w:val="008D5822"/>
    <w:rsid w:val="008D5F0C"/>
    <w:rsid w:val="008E4E8D"/>
    <w:rsid w:val="008E6DBF"/>
    <w:rsid w:val="008F7923"/>
    <w:rsid w:val="00901C65"/>
    <w:rsid w:val="00923D4C"/>
    <w:rsid w:val="00925DB8"/>
    <w:rsid w:val="009273CC"/>
    <w:rsid w:val="00930EAF"/>
    <w:rsid w:val="009314BA"/>
    <w:rsid w:val="00931867"/>
    <w:rsid w:val="009335D0"/>
    <w:rsid w:val="00933C19"/>
    <w:rsid w:val="00933F4B"/>
    <w:rsid w:val="00935EB6"/>
    <w:rsid w:val="0093741B"/>
    <w:rsid w:val="009374B9"/>
    <w:rsid w:val="009375FD"/>
    <w:rsid w:val="00947CE6"/>
    <w:rsid w:val="009545CB"/>
    <w:rsid w:val="0095642F"/>
    <w:rsid w:val="00961760"/>
    <w:rsid w:val="0096183E"/>
    <w:rsid w:val="00962F6F"/>
    <w:rsid w:val="0096470B"/>
    <w:rsid w:val="00973038"/>
    <w:rsid w:val="009741BC"/>
    <w:rsid w:val="00980DEC"/>
    <w:rsid w:val="00984A95"/>
    <w:rsid w:val="00990147"/>
    <w:rsid w:val="009A1B1E"/>
    <w:rsid w:val="009A5E2B"/>
    <w:rsid w:val="009B0674"/>
    <w:rsid w:val="009B0C15"/>
    <w:rsid w:val="009B3DF1"/>
    <w:rsid w:val="009B44DE"/>
    <w:rsid w:val="009B4E68"/>
    <w:rsid w:val="009C0347"/>
    <w:rsid w:val="009C608B"/>
    <w:rsid w:val="009C6831"/>
    <w:rsid w:val="009D0FD5"/>
    <w:rsid w:val="009D1B34"/>
    <w:rsid w:val="009D2E14"/>
    <w:rsid w:val="009E57A7"/>
    <w:rsid w:val="009E6DBF"/>
    <w:rsid w:val="009E6F18"/>
    <w:rsid w:val="009E7A0C"/>
    <w:rsid w:val="009F3A22"/>
    <w:rsid w:val="00A00C68"/>
    <w:rsid w:val="00A1014D"/>
    <w:rsid w:val="00A134AA"/>
    <w:rsid w:val="00A16544"/>
    <w:rsid w:val="00A17362"/>
    <w:rsid w:val="00A21F51"/>
    <w:rsid w:val="00A24238"/>
    <w:rsid w:val="00A25E32"/>
    <w:rsid w:val="00A3058B"/>
    <w:rsid w:val="00A4218E"/>
    <w:rsid w:val="00A45539"/>
    <w:rsid w:val="00A4762E"/>
    <w:rsid w:val="00A5469A"/>
    <w:rsid w:val="00A569FC"/>
    <w:rsid w:val="00A56D14"/>
    <w:rsid w:val="00A60A9B"/>
    <w:rsid w:val="00A75332"/>
    <w:rsid w:val="00A84523"/>
    <w:rsid w:val="00A86252"/>
    <w:rsid w:val="00A864B4"/>
    <w:rsid w:val="00A92FA9"/>
    <w:rsid w:val="00A977C4"/>
    <w:rsid w:val="00AA166A"/>
    <w:rsid w:val="00AA5579"/>
    <w:rsid w:val="00AB05D3"/>
    <w:rsid w:val="00AB0885"/>
    <w:rsid w:val="00AB0EB5"/>
    <w:rsid w:val="00AB2E4E"/>
    <w:rsid w:val="00AB767C"/>
    <w:rsid w:val="00AC036B"/>
    <w:rsid w:val="00AC33EB"/>
    <w:rsid w:val="00AC5DE2"/>
    <w:rsid w:val="00AD6E90"/>
    <w:rsid w:val="00AE21F5"/>
    <w:rsid w:val="00AE27F4"/>
    <w:rsid w:val="00AE27F9"/>
    <w:rsid w:val="00AE6B6A"/>
    <w:rsid w:val="00AF26F0"/>
    <w:rsid w:val="00AF5E86"/>
    <w:rsid w:val="00B019D2"/>
    <w:rsid w:val="00B042AC"/>
    <w:rsid w:val="00B04CC9"/>
    <w:rsid w:val="00B112F3"/>
    <w:rsid w:val="00B137B7"/>
    <w:rsid w:val="00B1514F"/>
    <w:rsid w:val="00B1649E"/>
    <w:rsid w:val="00B216A0"/>
    <w:rsid w:val="00B21ACD"/>
    <w:rsid w:val="00B22100"/>
    <w:rsid w:val="00B22663"/>
    <w:rsid w:val="00B243FA"/>
    <w:rsid w:val="00B326DA"/>
    <w:rsid w:val="00B3431A"/>
    <w:rsid w:val="00B40667"/>
    <w:rsid w:val="00B412FF"/>
    <w:rsid w:val="00B434C0"/>
    <w:rsid w:val="00B45287"/>
    <w:rsid w:val="00B45DF0"/>
    <w:rsid w:val="00B46487"/>
    <w:rsid w:val="00B4723C"/>
    <w:rsid w:val="00B47F44"/>
    <w:rsid w:val="00B5174A"/>
    <w:rsid w:val="00B60F27"/>
    <w:rsid w:val="00B66BAA"/>
    <w:rsid w:val="00B74759"/>
    <w:rsid w:val="00B751F9"/>
    <w:rsid w:val="00B76676"/>
    <w:rsid w:val="00B77747"/>
    <w:rsid w:val="00B814EC"/>
    <w:rsid w:val="00B81881"/>
    <w:rsid w:val="00B82AD3"/>
    <w:rsid w:val="00B921EB"/>
    <w:rsid w:val="00B933AA"/>
    <w:rsid w:val="00B934AA"/>
    <w:rsid w:val="00B96804"/>
    <w:rsid w:val="00B97E30"/>
    <w:rsid w:val="00BA7D17"/>
    <w:rsid w:val="00BB354A"/>
    <w:rsid w:val="00BB3902"/>
    <w:rsid w:val="00BC0E5C"/>
    <w:rsid w:val="00BD0D66"/>
    <w:rsid w:val="00BD5611"/>
    <w:rsid w:val="00BE0356"/>
    <w:rsid w:val="00BE5AA9"/>
    <w:rsid w:val="00BF16A6"/>
    <w:rsid w:val="00C03371"/>
    <w:rsid w:val="00C03732"/>
    <w:rsid w:val="00C04E44"/>
    <w:rsid w:val="00C11D2B"/>
    <w:rsid w:val="00C12612"/>
    <w:rsid w:val="00C225D5"/>
    <w:rsid w:val="00C22E2D"/>
    <w:rsid w:val="00C2367E"/>
    <w:rsid w:val="00C25286"/>
    <w:rsid w:val="00C25A02"/>
    <w:rsid w:val="00C26447"/>
    <w:rsid w:val="00C31DB2"/>
    <w:rsid w:val="00C353D1"/>
    <w:rsid w:val="00C36C91"/>
    <w:rsid w:val="00C37D76"/>
    <w:rsid w:val="00C4411E"/>
    <w:rsid w:val="00C4417E"/>
    <w:rsid w:val="00C4513B"/>
    <w:rsid w:val="00C505BE"/>
    <w:rsid w:val="00C52AC7"/>
    <w:rsid w:val="00C642E3"/>
    <w:rsid w:val="00C67B98"/>
    <w:rsid w:val="00C71D0B"/>
    <w:rsid w:val="00C73C83"/>
    <w:rsid w:val="00C77DB3"/>
    <w:rsid w:val="00C80275"/>
    <w:rsid w:val="00C82E8C"/>
    <w:rsid w:val="00C86518"/>
    <w:rsid w:val="00C90D24"/>
    <w:rsid w:val="00C92892"/>
    <w:rsid w:val="00C94521"/>
    <w:rsid w:val="00C952D3"/>
    <w:rsid w:val="00C963BD"/>
    <w:rsid w:val="00CA1645"/>
    <w:rsid w:val="00CA567A"/>
    <w:rsid w:val="00CA6793"/>
    <w:rsid w:val="00CB0B24"/>
    <w:rsid w:val="00CB48BC"/>
    <w:rsid w:val="00CB6949"/>
    <w:rsid w:val="00CC0B7F"/>
    <w:rsid w:val="00CC14B5"/>
    <w:rsid w:val="00CC1FE3"/>
    <w:rsid w:val="00CC3841"/>
    <w:rsid w:val="00CD4DA9"/>
    <w:rsid w:val="00CD51CC"/>
    <w:rsid w:val="00CD63BB"/>
    <w:rsid w:val="00CE19C9"/>
    <w:rsid w:val="00CE72D6"/>
    <w:rsid w:val="00CF0B3B"/>
    <w:rsid w:val="00CF0F40"/>
    <w:rsid w:val="00CF39A7"/>
    <w:rsid w:val="00CF5878"/>
    <w:rsid w:val="00CF7B33"/>
    <w:rsid w:val="00D00268"/>
    <w:rsid w:val="00D02FD6"/>
    <w:rsid w:val="00D068FF"/>
    <w:rsid w:val="00D2531D"/>
    <w:rsid w:val="00D27EE3"/>
    <w:rsid w:val="00D34A88"/>
    <w:rsid w:val="00D35713"/>
    <w:rsid w:val="00D41F1C"/>
    <w:rsid w:val="00D44213"/>
    <w:rsid w:val="00D45BF6"/>
    <w:rsid w:val="00D561D0"/>
    <w:rsid w:val="00D56D92"/>
    <w:rsid w:val="00D62802"/>
    <w:rsid w:val="00D64C7A"/>
    <w:rsid w:val="00D71278"/>
    <w:rsid w:val="00D8165C"/>
    <w:rsid w:val="00D82769"/>
    <w:rsid w:val="00D8375B"/>
    <w:rsid w:val="00D84457"/>
    <w:rsid w:val="00D8470A"/>
    <w:rsid w:val="00D90C1E"/>
    <w:rsid w:val="00D95A0C"/>
    <w:rsid w:val="00D97F5E"/>
    <w:rsid w:val="00DA3618"/>
    <w:rsid w:val="00DA390F"/>
    <w:rsid w:val="00DA4A77"/>
    <w:rsid w:val="00DA5A53"/>
    <w:rsid w:val="00DA5DE1"/>
    <w:rsid w:val="00DA7EEF"/>
    <w:rsid w:val="00DB189A"/>
    <w:rsid w:val="00DB33BE"/>
    <w:rsid w:val="00DB5144"/>
    <w:rsid w:val="00DC4C85"/>
    <w:rsid w:val="00DC4D0A"/>
    <w:rsid w:val="00DC5E36"/>
    <w:rsid w:val="00DC6572"/>
    <w:rsid w:val="00DD1617"/>
    <w:rsid w:val="00DD2D23"/>
    <w:rsid w:val="00DD74F4"/>
    <w:rsid w:val="00DE2173"/>
    <w:rsid w:val="00DE24F6"/>
    <w:rsid w:val="00DE3A9F"/>
    <w:rsid w:val="00DE4B2C"/>
    <w:rsid w:val="00DF1EE8"/>
    <w:rsid w:val="00DF5B8C"/>
    <w:rsid w:val="00E003C4"/>
    <w:rsid w:val="00E00878"/>
    <w:rsid w:val="00E01BAB"/>
    <w:rsid w:val="00E04B8A"/>
    <w:rsid w:val="00E05129"/>
    <w:rsid w:val="00E07AC2"/>
    <w:rsid w:val="00E16C56"/>
    <w:rsid w:val="00E21ED8"/>
    <w:rsid w:val="00E223C8"/>
    <w:rsid w:val="00E224FD"/>
    <w:rsid w:val="00E22C47"/>
    <w:rsid w:val="00E25376"/>
    <w:rsid w:val="00E35551"/>
    <w:rsid w:val="00E45435"/>
    <w:rsid w:val="00E45D5B"/>
    <w:rsid w:val="00E46034"/>
    <w:rsid w:val="00E52C55"/>
    <w:rsid w:val="00E61580"/>
    <w:rsid w:val="00E65040"/>
    <w:rsid w:val="00E65D9D"/>
    <w:rsid w:val="00E6646D"/>
    <w:rsid w:val="00E67914"/>
    <w:rsid w:val="00E71FFA"/>
    <w:rsid w:val="00E7456F"/>
    <w:rsid w:val="00E745D2"/>
    <w:rsid w:val="00E74B40"/>
    <w:rsid w:val="00E756FB"/>
    <w:rsid w:val="00E76890"/>
    <w:rsid w:val="00E86B26"/>
    <w:rsid w:val="00E90B4A"/>
    <w:rsid w:val="00E965F8"/>
    <w:rsid w:val="00E96827"/>
    <w:rsid w:val="00EB0827"/>
    <w:rsid w:val="00EB2B2A"/>
    <w:rsid w:val="00EB5FB0"/>
    <w:rsid w:val="00EC1264"/>
    <w:rsid w:val="00EC3FA5"/>
    <w:rsid w:val="00ED1599"/>
    <w:rsid w:val="00ED400E"/>
    <w:rsid w:val="00ED45A1"/>
    <w:rsid w:val="00EE67F2"/>
    <w:rsid w:val="00EF02D2"/>
    <w:rsid w:val="00EF130E"/>
    <w:rsid w:val="00EF4540"/>
    <w:rsid w:val="00EF4F71"/>
    <w:rsid w:val="00F03268"/>
    <w:rsid w:val="00F0676F"/>
    <w:rsid w:val="00F1015F"/>
    <w:rsid w:val="00F23118"/>
    <w:rsid w:val="00F236B9"/>
    <w:rsid w:val="00F260BB"/>
    <w:rsid w:val="00F317D1"/>
    <w:rsid w:val="00F332AC"/>
    <w:rsid w:val="00F333B9"/>
    <w:rsid w:val="00F34492"/>
    <w:rsid w:val="00F374CE"/>
    <w:rsid w:val="00F41232"/>
    <w:rsid w:val="00F43ECE"/>
    <w:rsid w:val="00F45095"/>
    <w:rsid w:val="00F47042"/>
    <w:rsid w:val="00F50A37"/>
    <w:rsid w:val="00F60958"/>
    <w:rsid w:val="00F639C1"/>
    <w:rsid w:val="00F64CDA"/>
    <w:rsid w:val="00F6516B"/>
    <w:rsid w:val="00F65EE6"/>
    <w:rsid w:val="00F67623"/>
    <w:rsid w:val="00F70A37"/>
    <w:rsid w:val="00F76B78"/>
    <w:rsid w:val="00F80503"/>
    <w:rsid w:val="00F809E9"/>
    <w:rsid w:val="00F81A2A"/>
    <w:rsid w:val="00F833A9"/>
    <w:rsid w:val="00F83CFD"/>
    <w:rsid w:val="00F840FF"/>
    <w:rsid w:val="00F86A4F"/>
    <w:rsid w:val="00F903E7"/>
    <w:rsid w:val="00F907B7"/>
    <w:rsid w:val="00F90B79"/>
    <w:rsid w:val="00FA2C43"/>
    <w:rsid w:val="00FA4934"/>
    <w:rsid w:val="00FB05A1"/>
    <w:rsid w:val="00FB0C7D"/>
    <w:rsid w:val="00FB16F2"/>
    <w:rsid w:val="00FB21DF"/>
    <w:rsid w:val="00FC5DBB"/>
    <w:rsid w:val="00FD21F9"/>
    <w:rsid w:val="00FD2BEB"/>
    <w:rsid w:val="00FD3A94"/>
    <w:rsid w:val="00FD74C3"/>
    <w:rsid w:val="00FE05DB"/>
    <w:rsid w:val="00FE4986"/>
    <w:rsid w:val="00FE4F24"/>
    <w:rsid w:val="00FE4F2D"/>
    <w:rsid w:val="00FE52C5"/>
    <w:rsid w:val="00FE663E"/>
    <w:rsid w:val="00FF09D0"/>
    <w:rsid w:val="00FF5D8C"/>
    <w:rsid w:val="056014BC"/>
    <w:rsid w:val="114873FD"/>
    <w:rsid w:val="16961395"/>
    <w:rsid w:val="1B496344"/>
    <w:rsid w:val="1C655AFB"/>
    <w:rsid w:val="20BD3352"/>
    <w:rsid w:val="21594708"/>
    <w:rsid w:val="22235B9B"/>
    <w:rsid w:val="237E3849"/>
    <w:rsid w:val="2888634D"/>
    <w:rsid w:val="28A348D7"/>
    <w:rsid w:val="2D5F3031"/>
    <w:rsid w:val="2DB3640B"/>
    <w:rsid w:val="312E682E"/>
    <w:rsid w:val="33E679EB"/>
    <w:rsid w:val="35075549"/>
    <w:rsid w:val="380A0D1D"/>
    <w:rsid w:val="39A802A6"/>
    <w:rsid w:val="41901DF8"/>
    <w:rsid w:val="45EE046B"/>
    <w:rsid w:val="46FC3EEC"/>
    <w:rsid w:val="4A4C7F8F"/>
    <w:rsid w:val="4AD713A1"/>
    <w:rsid w:val="4FE43D65"/>
    <w:rsid w:val="50F84058"/>
    <w:rsid w:val="51C317B0"/>
    <w:rsid w:val="52D30CE1"/>
    <w:rsid w:val="53C62155"/>
    <w:rsid w:val="540A07D7"/>
    <w:rsid w:val="54BF743C"/>
    <w:rsid w:val="574A15A1"/>
    <w:rsid w:val="58047EC8"/>
    <w:rsid w:val="5C2E41F1"/>
    <w:rsid w:val="5CB25170"/>
    <w:rsid w:val="5EDC0828"/>
    <w:rsid w:val="5F8D4132"/>
    <w:rsid w:val="62815583"/>
    <w:rsid w:val="62942169"/>
    <w:rsid w:val="634F7C1D"/>
    <w:rsid w:val="635A41E0"/>
    <w:rsid w:val="6375432B"/>
    <w:rsid w:val="6901671B"/>
    <w:rsid w:val="69021379"/>
    <w:rsid w:val="698C493F"/>
    <w:rsid w:val="6C0A2005"/>
    <w:rsid w:val="72D953DB"/>
    <w:rsid w:val="7B6E2211"/>
    <w:rsid w:val="7B843129"/>
    <w:rsid w:val="7BC25719"/>
    <w:rsid w:val="7C8C6B85"/>
    <w:rsid w:val="7EF30E94"/>
    <w:rsid w:val="7F150D3B"/>
    <w:rsid w:val="7F6D70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9"/>
    <w:pPr>
      <w:keepNext/>
      <w:keepLines/>
      <w:spacing w:beforeLines="150" w:line="600" w:lineRule="exact"/>
      <w:jc w:val="center"/>
      <w:outlineLvl w:val="0"/>
    </w:pPr>
    <w:rPr>
      <w:rFonts w:eastAsia="方正小标宋简体"/>
      <w:bCs/>
      <w:kern w:val="0"/>
      <w:sz w:val="44"/>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pPr>
    <w:rPr>
      <w:rFonts w:ascii="Times New Roman" w:hAnsi="Times New Roman" w:eastAsia="宋体" w:cs="Times New Roman"/>
      <w:sz w:val="24"/>
      <w:szCs w:val="24"/>
      <w:lang w:eastAsia="zh-CN"/>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character" w:styleId="13">
    <w:name w:val="annotation reference"/>
    <w:basedOn w:val="9"/>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批注框文本 字符"/>
    <w:basedOn w:val="9"/>
    <w:link w:val="4"/>
    <w:semiHidden/>
    <w:qFormat/>
    <w:uiPriority w:val="99"/>
    <w:rPr>
      <w:rFonts w:asciiTheme="minorHAnsi" w:hAnsiTheme="minorHAnsi" w:eastAsiaTheme="minorEastAsia" w:cstheme="minorBidi"/>
      <w:sz w:val="18"/>
      <w:szCs w:val="18"/>
      <w:lang w:eastAsia="en-US"/>
    </w:rPr>
  </w:style>
  <w:style w:type="character" w:customStyle="1" w:styleId="16">
    <w:name w:val="页眉 字符"/>
    <w:basedOn w:val="9"/>
    <w:link w:val="6"/>
    <w:qFormat/>
    <w:uiPriority w:val="99"/>
    <w:rPr>
      <w:rFonts w:asciiTheme="minorHAnsi" w:hAnsiTheme="minorHAnsi" w:eastAsiaTheme="minorEastAsia" w:cstheme="minorBidi"/>
      <w:sz w:val="18"/>
      <w:szCs w:val="18"/>
      <w:lang w:eastAsia="en-US"/>
    </w:rPr>
  </w:style>
  <w:style w:type="character" w:customStyle="1" w:styleId="17">
    <w:name w:val="页脚 字符"/>
    <w:basedOn w:val="9"/>
    <w:link w:val="5"/>
    <w:qFormat/>
    <w:uiPriority w:val="99"/>
    <w:rPr>
      <w:rFonts w:asciiTheme="minorHAnsi" w:hAnsiTheme="minorHAnsi" w:eastAsiaTheme="minorEastAsia" w:cstheme="minorBidi"/>
      <w:sz w:val="18"/>
      <w:szCs w:val="18"/>
      <w:lang w:eastAsia="en-US"/>
    </w:rPr>
  </w:style>
  <w:style w:type="paragraph" w:customStyle="1" w:styleId="18">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5318</Words>
  <Characters>5388</Characters>
  <Lines>25</Lines>
  <Paragraphs>7</Paragraphs>
  <TotalTime>4</TotalTime>
  <ScaleCrop>false</ScaleCrop>
  <LinksUpToDate>false</LinksUpToDate>
  <CharactersWithSpaces>6584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2026-04-13T07:12:00Z</dcterms:created>
  <dc:creator>User</dc:creator>
  <cp:lastModifiedBy>张新</cp:lastModifiedBy>
  <cp:lastPrinted>2026-03-11T10:10:00Z</cp:lastPrinted>
  <dcterms:modified xsi:type="dcterms:W3CDTF">2026-05-22T08:19:35Z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0436B46B28ED4D3292D43986310D1248_13</vt:lpwstr>
  </property>
  <property fmtid="{D5CDD505-2E9C-101B-9397-08002B2CF9AE}" pid="4" name="KSOTemplateDocerSaveRecord">
    <vt:lpwstr>eyJoZGlkIjoiMDhkMDgxZGVlODAyNjZjZDNmZDVlNDA4NDg5ZjgyODUiLCJ1c2VySWQiOiIxNjYyODc3NDM4In0=</vt:lpwstr>
  </property>
</Properties>
</file>