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jc w:val="center"/>
        <w:rPr>
          <w:rFonts w:hint="eastAsia" w:ascii="仿宋_GB2312" w:hAnsi="宋体" w:eastAsia="仿宋_GB2312"/>
          <w:color w:val="FF0000"/>
          <w:w w:val="65"/>
          <w:kern w:val="0"/>
          <w:sz w:val="32"/>
          <w:szCs w:val="32"/>
        </w:rPr>
      </w:pPr>
      <w:r>
        <w:rPr>
          <w:rFonts w:hint="eastAsia" w:ascii="方正小标宋简体" w:hAnsi="宋体" w:eastAsia="方正小标宋简体"/>
          <w:color w:val="FF0000"/>
          <w:w w:val="65"/>
          <w:kern w:val="0"/>
          <w:sz w:val="84"/>
          <w:szCs w:val="84"/>
        </w:rPr>
        <w:t>西北农林科技大学校长办公室文</w:t>
      </w:r>
      <w:r>
        <w:rPr>
          <w:rFonts w:hint="eastAsia" w:ascii="方正小标宋简体" w:hAnsi="宋体" w:eastAsia="方正小标宋简体"/>
          <w:color w:val="FF0000"/>
          <w:spacing w:val="25"/>
          <w:w w:val="65"/>
          <w:kern w:val="0"/>
          <w:sz w:val="84"/>
          <w:szCs w:val="84"/>
        </w:rPr>
        <w:t>件</w:t>
      </w:r>
    </w:p>
    <w:p>
      <w:pPr>
        <w:pStyle w:val="2"/>
        <w:shd w:val="clear" w:color="auto" w:fill="FFFFFF"/>
        <w:spacing w:line="360" w:lineRule="auto"/>
        <w:jc w:val="center"/>
        <w:rPr>
          <w:rFonts w:ascii="仿宋_GB2312" w:eastAsia="仿宋_GB2312"/>
          <w:sz w:val="32"/>
          <w:shd w:val="clear" w:color="auto" w:fill="FFFFFF"/>
        </w:rPr>
      </w:pPr>
      <w:r>
        <w:rPr>
          <w:rFonts w:hint="eastAsia" w:ascii="仿宋_GB2312" w:eastAsia="仿宋_GB2312"/>
          <w:sz w:val="32"/>
          <w:shd w:val="clear" w:color="auto" w:fill="FFFFFF"/>
        </w:rPr>
        <w:t>办财发〔</w:t>
      </w:r>
      <w:r>
        <w:rPr>
          <w:rFonts w:ascii="仿宋_GB2312" w:eastAsia="仿宋_GB2312"/>
          <w:sz w:val="32"/>
          <w:shd w:val="clear" w:color="auto" w:fill="FFFFFF"/>
        </w:rPr>
        <w:t>2016</w:t>
      </w:r>
      <w:r>
        <w:rPr>
          <w:rFonts w:hint="eastAsia" w:ascii="仿宋_GB2312" w:eastAsia="仿宋_GB2312"/>
          <w:sz w:val="32"/>
          <w:shd w:val="clear" w:color="auto" w:fill="FFFFFF"/>
        </w:rPr>
        <w:t>〕</w:t>
      </w:r>
      <w:r>
        <w:rPr>
          <w:rFonts w:ascii="仿宋_GB2312" w:eastAsia="仿宋_GB2312"/>
          <w:sz w:val="32"/>
          <w:shd w:val="clear" w:color="auto" w:fill="FFFFFF"/>
        </w:rPr>
        <w:t>1</w:t>
      </w:r>
      <w:r>
        <w:rPr>
          <w:rFonts w:hint="eastAsia" w:ascii="仿宋_GB2312" w:eastAsia="仿宋_GB2312"/>
          <w:sz w:val="32"/>
          <w:shd w:val="clear" w:color="auto" w:fill="FFFFFF"/>
        </w:rPr>
        <w:t>号</w:t>
      </w:r>
    </w:p>
    <w:p>
      <w:pPr>
        <w:pStyle w:val="2"/>
        <w:shd w:val="clear" w:color="auto" w:fill="FFFFFF"/>
        <w:spacing w:line="360" w:lineRule="auto"/>
        <w:jc w:val="center"/>
        <w:rPr>
          <w:rFonts w:hint="eastAsia" w:ascii="仿宋_GB2312" w:eastAsia="仿宋_GB2312"/>
          <w:sz w:val="32"/>
          <w:shd w:val="clear" w:color="auto" w:fill="FFFFFF"/>
        </w:rPr>
      </w:pPr>
      <w:r>
        <w:rPr>
          <w:rFonts w:hint="eastAsia" w:hAnsi="宋体"/>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27305</wp:posOffset>
                </wp:positionV>
                <wp:extent cx="5638165" cy="28575"/>
                <wp:effectExtent l="6350" t="14605" r="13335" b="1397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38165" cy="28575"/>
                        </a:xfrm>
                        <a:prstGeom prst="line">
                          <a:avLst/>
                        </a:prstGeom>
                        <a:noFill/>
                        <a:ln w="12700">
                          <a:solidFill>
                            <a:srgbClr val="FF0000"/>
                          </a:solidFill>
                          <a:round/>
                        </a:ln>
                      </wps:spPr>
                      <wps:bodyPr/>
                    </wps:wsp>
                  </a:graphicData>
                </a:graphic>
              </wp:anchor>
            </w:drawing>
          </mc:Choice>
          <mc:Fallback>
            <w:pict>
              <v:line id="_x0000_s1026" o:spid="_x0000_s1026" o:spt="20" style="position:absolute;left:0pt;margin-left:-5.4pt;margin-top:2.15pt;height:2.25pt;width:443.95pt;z-index:251659264;mso-width-relative:page;mso-height-relative:page;" filled="f" stroked="t" coordsize="21600,21600" o:gfxdata="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&#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YSmnNUAAAAHAQAADwAAAAAAAAABACAAAAAiAAAA&#10;ZHJzL2Rvd25yZXYueG1sUEsBAhQAFAAAAAgAh07iQCMqnWvRAQAAYQMAAA4AAAAAAAAAAQAgAAAA&#10;JAEAAGRycy9lMm9Eb2MueG1sUEsFBgAAAAAGAAYAWQEAAGcFAAAAAA==&#10;">
                <v:fill on="f" focussize="0,0"/>
                <v:stroke weight="1pt" color="#FF0000" joinstyle="round"/>
                <v:imagedata o:title=""/>
                <o:lock v:ext="edit" aspectratio="f"/>
              </v:line>
            </w:pict>
          </mc:Fallback>
        </mc:AlternateContent>
      </w:r>
    </w:p>
    <w:p>
      <w:pPr>
        <w:pStyle w:val="2"/>
        <w:shd w:val="clear" w:color="auto" w:fill="FFFFFF"/>
        <w:jc w:val="center"/>
        <w:rPr>
          <w:rFonts w:hint="eastAsia" w:ascii="仿宋_GB2312" w:eastAsia="仿宋_GB2312"/>
          <w:sz w:val="32"/>
          <w:szCs w:val="32"/>
          <w:shd w:val="clear" w:color="auto" w:fill="FFFFFF"/>
        </w:rPr>
      </w:pPr>
      <w:r>
        <w:rPr>
          <w:rFonts w:hint="eastAsia" w:ascii="方正小标宋简体" w:eastAsia="方正小标宋简体"/>
          <w:bCs/>
          <w:sz w:val="44"/>
          <w:szCs w:val="44"/>
          <w:shd w:val="clear" w:color="auto" w:fill="FFFFFF"/>
        </w:rPr>
        <w:t>关于印发外宾接待费用开支标准的通知</w:t>
      </w:r>
    </w:p>
    <w:p>
      <w:pPr>
        <w:pStyle w:val="10"/>
        <w:shd w:val="clear" w:color="auto" w:fill="FFFFFF"/>
        <w:spacing w:before="0" w:after="0" w:line="600" w:lineRule="exact"/>
        <w:jc w:val="both"/>
        <w:rPr>
          <w:rFonts w:hint="eastAsia" w:ascii="仿宋_GB2312" w:hAnsi="仿宋" w:eastAsia="仿宋_GB2312"/>
          <w:sz w:val="32"/>
          <w:szCs w:val="32"/>
        </w:rPr>
      </w:pPr>
      <w:bookmarkStart w:id="0" w:name="OLE_LINK1"/>
      <w:r>
        <w:rPr>
          <w:rFonts w:hint="eastAsia" w:ascii="仿宋_GB2312" w:hAnsi="仿宋" w:eastAsia="仿宋_GB2312"/>
          <w:sz w:val="32"/>
          <w:szCs w:val="32"/>
        </w:rPr>
        <w:t>各单位：</w:t>
      </w:r>
    </w:p>
    <w:p>
      <w:pPr>
        <w:pStyle w:val="10"/>
        <w:shd w:val="clear" w:color="auto" w:fill="FFFFFF"/>
        <w:spacing w:before="0" w:after="0" w:line="600" w:lineRule="exact"/>
        <w:ind w:firstLine="640"/>
        <w:jc w:val="both"/>
        <w:rPr>
          <w:rFonts w:hint="eastAsia" w:ascii="仿宋_GB2312" w:hAnsi="仿宋" w:eastAsia="仿宋_GB2312"/>
          <w:sz w:val="32"/>
          <w:szCs w:val="32"/>
          <w:lang w:eastAsia="zh-CN"/>
        </w:rPr>
      </w:pPr>
      <w:r>
        <w:rPr>
          <w:rFonts w:hint="eastAsia" w:ascii="仿宋_GB2312" w:hAnsi="仿宋" w:eastAsia="仿宋_GB2312"/>
          <w:sz w:val="32"/>
          <w:szCs w:val="32"/>
        </w:rPr>
        <w:t>根据财政部印发的《中央和国家机关外宾接待经费管理办法》（财行</w:t>
      </w:r>
      <w:r>
        <w:rPr>
          <w:rFonts w:hint="eastAsia" w:ascii="仿宋_GB2312" w:hAnsi="仿宋" w:eastAsia="仿宋_GB2312"/>
          <w:sz w:val="32"/>
          <w:szCs w:val="32"/>
          <w:lang w:eastAsia="zh-CN"/>
        </w:rPr>
        <w:t>〔</w:t>
      </w:r>
      <w:r>
        <w:rPr>
          <w:rFonts w:hint="eastAsia" w:ascii="仿宋_GB2312" w:hAnsi="仿宋" w:eastAsia="仿宋_GB2312"/>
          <w:sz w:val="32"/>
          <w:szCs w:val="32"/>
        </w:rPr>
        <w:t>2013</w:t>
      </w:r>
      <w:r>
        <w:rPr>
          <w:rFonts w:hint="eastAsia" w:ascii="仿宋_GB2312" w:hAnsi="仿宋" w:eastAsia="仿宋_GB2312"/>
          <w:sz w:val="32"/>
          <w:szCs w:val="32"/>
          <w:lang w:eastAsia="zh-CN"/>
        </w:rPr>
        <w:t>〕</w:t>
      </w:r>
      <w:r>
        <w:rPr>
          <w:rFonts w:hint="eastAsia" w:ascii="仿宋_GB2312" w:hAnsi="仿宋" w:eastAsia="仿宋_GB2312"/>
          <w:sz w:val="32"/>
          <w:szCs w:val="32"/>
        </w:rPr>
        <w:t>533号）文件精神，外宾接待工作应当坚持友好对等、务实节俭的原则；凡邀请来校的外宾，应根据协议或互惠原则，区分为全部招待、部分招待或自费。外宾接待经费开支的范围主要包括：住宿费、日常伙食费、宴请费、交通费、赠礼</w:t>
      </w:r>
      <w:r>
        <w:rPr>
          <w:rFonts w:hint="eastAsia" w:ascii="仿宋_GB2312" w:hAnsi="仿宋" w:eastAsia="仿宋_GB2312"/>
          <w:sz w:val="32"/>
          <w:szCs w:val="32"/>
          <w:lang w:eastAsia="zh-CN"/>
        </w:rPr>
        <w:t>。</w:t>
      </w:r>
      <w:r>
        <w:rPr>
          <w:rFonts w:hint="eastAsia" w:ascii="仿宋_GB2312" w:hAnsi="仿宋" w:eastAsia="仿宋_GB2312"/>
          <w:sz w:val="32"/>
          <w:szCs w:val="32"/>
        </w:rPr>
        <w:t>现就我校外宾接待费</w:t>
      </w:r>
      <w:r>
        <w:rPr>
          <w:rFonts w:hint="eastAsia" w:ascii="仿宋_GB2312" w:hAnsi="仿宋" w:eastAsia="仿宋_GB2312"/>
          <w:sz w:val="32"/>
          <w:szCs w:val="32"/>
          <w:lang w:eastAsia="zh-CN"/>
        </w:rPr>
        <w:t>用开支标准</w:t>
      </w:r>
      <w:r>
        <w:rPr>
          <w:rFonts w:hint="eastAsia" w:ascii="仿宋_GB2312" w:hAnsi="仿宋" w:eastAsia="仿宋_GB2312"/>
          <w:sz w:val="32"/>
          <w:szCs w:val="32"/>
        </w:rPr>
        <w:t>明确如下</w:t>
      </w:r>
      <w:r>
        <w:rPr>
          <w:rFonts w:hint="eastAsia" w:ascii="仿宋_GB2312" w:hAnsi="仿宋" w:eastAsia="仿宋_GB2312"/>
          <w:sz w:val="32"/>
          <w:szCs w:val="32"/>
          <w:lang w:eastAsia="zh-CN"/>
        </w:rPr>
        <w:t>，</w:t>
      </w:r>
      <w:r>
        <w:rPr>
          <w:rFonts w:hint="eastAsia" w:ascii="仿宋_GB2312" w:hAnsi="仿宋" w:eastAsia="仿宋_GB2312"/>
          <w:sz w:val="32"/>
          <w:szCs w:val="32"/>
        </w:rPr>
        <w:t>请遵照执行</w:t>
      </w:r>
      <w:r>
        <w:rPr>
          <w:rFonts w:hint="eastAsia" w:ascii="仿宋_GB2312" w:hAnsi="仿宋" w:eastAsia="仿宋_GB2312"/>
          <w:sz w:val="32"/>
          <w:szCs w:val="32"/>
          <w:lang w:eastAsia="zh-CN"/>
        </w:rPr>
        <w:t>。</w:t>
      </w:r>
    </w:p>
    <w:p>
      <w:pPr>
        <w:pStyle w:val="10"/>
        <w:shd w:val="clear" w:color="auto" w:fill="FFFFFF"/>
        <w:spacing w:before="0" w:after="0" w:line="600" w:lineRule="exact"/>
        <w:ind w:firstLine="640"/>
        <w:jc w:val="both"/>
        <w:rPr>
          <w:rFonts w:hint="eastAsia" w:ascii="黑体" w:hAnsi="仿宋" w:eastAsia="黑体"/>
          <w:sz w:val="32"/>
          <w:szCs w:val="32"/>
        </w:rPr>
      </w:pPr>
      <w:r>
        <w:rPr>
          <w:rFonts w:hint="eastAsia" w:ascii="黑体" w:hAnsi="仿宋" w:eastAsia="黑体"/>
          <w:sz w:val="32"/>
          <w:szCs w:val="32"/>
        </w:rPr>
        <w:t>一、住宿费</w:t>
      </w:r>
    </w:p>
    <w:p>
      <w:pPr>
        <w:pStyle w:val="10"/>
        <w:shd w:val="clear" w:color="auto" w:fill="FFFFFF"/>
        <w:spacing w:before="0" w:after="0" w:line="60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接待来访外宾安排的宾馆不超过四星级。没有星级宾馆的，可安排在当地最好宾馆。</w:t>
      </w:r>
    </w:p>
    <w:p>
      <w:pPr>
        <w:pStyle w:val="10"/>
        <w:shd w:val="clear" w:color="auto" w:fill="FFFFFF"/>
        <w:spacing w:before="0" w:after="0" w:line="60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国外大学校长或有重要学术成就的国外大学教授等可安排套间，其他人员安排标准间。</w:t>
      </w:r>
    </w:p>
    <w:p>
      <w:pPr>
        <w:pStyle w:val="10"/>
        <w:shd w:val="clear" w:color="auto" w:fill="FFFFFF"/>
        <w:spacing w:before="0" w:after="0" w:line="600" w:lineRule="exact"/>
        <w:ind w:firstLine="640"/>
        <w:jc w:val="both"/>
        <w:rPr>
          <w:rFonts w:hint="eastAsia" w:ascii="黑体" w:hAnsi="仿宋" w:eastAsia="黑体"/>
          <w:sz w:val="32"/>
          <w:szCs w:val="32"/>
        </w:rPr>
      </w:pPr>
      <w:r>
        <w:rPr>
          <w:rFonts w:hint="eastAsia" w:ascii="黑体" w:hAnsi="仿宋" w:eastAsia="黑体"/>
          <w:sz w:val="32"/>
          <w:szCs w:val="32"/>
        </w:rPr>
        <w:t>二、日常伙食费开支标准</w:t>
      </w:r>
    </w:p>
    <w:p>
      <w:pPr>
        <w:pStyle w:val="10"/>
        <w:shd w:val="clear" w:color="auto" w:fill="FFFFFF"/>
        <w:spacing w:before="0" w:after="0" w:line="60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外宾日常伙食费（含酒水、饮料）标准：国外大学校长或有重要学术成就的国外大学教授每人每天500；其他人员300元。</w:t>
      </w:r>
    </w:p>
    <w:p>
      <w:pPr>
        <w:pStyle w:val="10"/>
        <w:shd w:val="clear" w:color="auto" w:fill="FFFFFF"/>
        <w:spacing w:before="0" w:after="0" w:line="600" w:lineRule="exact"/>
        <w:ind w:firstLine="640"/>
        <w:jc w:val="both"/>
        <w:rPr>
          <w:rFonts w:hint="eastAsia" w:ascii="黑体" w:hAnsi="仿宋" w:eastAsia="黑体"/>
          <w:sz w:val="32"/>
          <w:szCs w:val="32"/>
        </w:rPr>
      </w:pPr>
      <w:r>
        <w:rPr>
          <w:rFonts w:hint="eastAsia" w:ascii="黑体" w:hAnsi="仿宋" w:eastAsia="黑体"/>
          <w:sz w:val="32"/>
          <w:szCs w:val="32"/>
        </w:rPr>
        <w:t>三、宴请管理及费用开支标准</w:t>
      </w:r>
    </w:p>
    <w:p>
      <w:pPr>
        <w:pStyle w:val="10"/>
        <w:shd w:val="clear" w:color="auto" w:fill="FFFFFF"/>
        <w:spacing w:before="0" w:after="0" w:line="60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宴请外宾原则上安排在内部宾馆和招待所，不上高档菜肴和酒水，宴请形式应区别不同情况，可采用宴会、冷餐会、酒会、茶会等不同形式。</w:t>
      </w:r>
    </w:p>
    <w:p>
      <w:pPr>
        <w:pStyle w:val="10"/>
        <w:shd w:val="clear" w:color="auto" w:fill="FFFFFF"/>
        <w:spacing w:before="0" w:after="0" w:line="60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校长出面举办的宴请，每人每次400元；其他人员出面举办的宴请，每人每次300元。</w:t>
      </w:r>
    </w:p>
    <w:p>
      <w:pPr>
        <w:pStyle w:val="10"/>
        <w:shd w:val="clear" w:color="auto" w:fill="FFFFFF"/>
        <w:spacing w:before="0" w:after="0" w:line="60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冷餐、酒会、茶会标准为每人次150元、100元、60元。</w:t>
      </w:r>
    </w:p>
    <w:p>
      <w:pPr>
        <w:pStyle w:val="10"/>
        <w:shd w:val="clear" w:color="auto" w:fill="FFFFFF"/>
        <w:spacing w:before="0" w:after="0" w:line="60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外宾在校期间，安排的宴请不得超过两次。</w:t>
      </w:r>
    </w:p>
    <w:p>
      <w:pPr>
        <w:pStyle w:val="10"/>
        <w:widowControl w:val="0"/>
        <w:shd w:val="clear" w:color="auto" w:fill="FFFFFF"/>
        <w:spacing w:before="0" w:after="0" w:line="600" w:lineRule="exact"/>
        <w:ind w:firstLine="641"/>
        <w:jc w:val="both"/>
        <w:rPr>
          <w:rFonts w:hint="eastAsia" w:ascii="黑体" w:hAnsi="仿宋" w:eastAsia="黑体"/>
          <w:sz w:val="32"/>
          <w:szCs w:val="32"/>
          <w:lang w:eastAsia="zh-CN"/>
        </w:rPr>
      </w:pPr>
      <w:r>
        <w:rPr>
          <w:rFonts w:hint="eastAsia" w:ascii="黑体" w:hAnsi="仿宋" w:eastAsia="黑体"/>
          <w:sz w:val="32"/>
          <w:szCs w:val="32"/>
        </w:rPr>
        <w:t>四、其他费用</w:t>
      </w:r>
    </w:p>
    <w:p>
      <w:pPr>
        <w:pStyle w:val="10"/>
        <w:widowControl w:val="0"/>
        <w:shd w:val="clear" w:color="auto" w:fill="FFFFFF"/>
        <w:spacing w:before="0" w:after="0" w:line="600" w:lineRule="exact"/>
        <w:ind w:firstLine="641"/>
        <w:jc w:val="both"/>
        <w:rPr>
          <w:rFonts w:hint="eastAsia" w:ascii="黑体" w:hAnsi="仿宋" w:eastAsia="黑体"/>
          <w:sz w:val="32"/>
          <w:szCs w:val="32"/>
        </w:rPr>
      </w:pPr>
      <w:r>
        <w:rPr>
          <w:rFonts w:hint="eastAsia" w:ascii="仿宋_GB2312" w:hAnsi="仿宋" w:eastAsia="仿宋_GB2312"/>
          <w:sz w:val="32"/>
          <w:szCs w:val="32"/>
        </w:rPr>
        <w:t>1.外宾用车应根据实际情况安排，除少数重要外宾乘坐小轿车外，其他外宾可视人数安排小轿车、中型轿车或大型轿车。</w:t>
      </w:r>
    </w:p>
    <w:p>
      <w:pPr>
        <w:pStyle w:val="10"/>
        <w:shd w:val="clear" w:color="auto" w:fill="FFFFFF"/>
        <w:spacing w:before="0" w:after="0" w:line="60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2.外宾赴外地访问，可提供飞机经济舱、轮船二等舱和火车软席（含高铁／动车一等座、全列软席列车一等座、火车软卧）。外宾途中伙食费按日常伙食费标准执行。</w:t>
      </w:r>
    </w:p>
    <w:p>
      <w:pPr>
        <w:pStyle w:val="10"/>
        <w:shd w:val="clear" w:color="auto" w:fill="FFFFFF"/>
        <w:spacing w:before="0" w:after="0" w:line="60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3.对外赠礼应当节约从简，实物礼品应尽量选择具有中国特色的纪念品、传统手工艺品和实用物品。赠送的礼品一般不超过200元或赠送小纪念品，最高不超过400元。</w:t>
      </w:r>
    </w:p>
    <w:p>
      <w:pPr>
        <w:pStyle w:val="10"/>
        <w:shd w:val="clear" w:color="auto" w:fill="FFFFFF"/>
        <w:spacing w:before="0" w:after="0" w:line="60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4.外宾在校期间医药、洗衣、理发等费用，均由外宾自理。</w:t>
      </w:r>
    </w:p>
    <w:p>
      <w:pPr>
        <w:pStyle w:val="10"/>
        <w:shd w:val="clear" w:color="auto" w:fill="FFFFFF"/>
        <w:spacing w:before="0" w:after="0" w:line="60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5.学校举办国际会议涉及的外宾接待费用管理按照举办国际会议的有关规定执行。</w:t>
      </w:r>
    </w:p>
    <w:p>
      <w:pPr>
        <w:pStyle w:val="10"/>
        <w:shd w:val="clear" w:color="auto" w:fill="FFFFFF"/>
        <w:spacing w:before="0" w:after="0" w:line="600" w:lineRule="exact"/>
        <w:ind w:firstLine="640"/>
        <w:jc w:val="both"/>
        <w:rPr>
          <w:rFonts w:hint="eastAsia" w:ascii="黑体" w:hAnsi="仿宋" w:eastAsia="黑体"/>
          <w:sz w:val="32"/>
          <w:szCs w:val="32"/>
        </w:rPr>
      </w:pPr>
      <w:r>
        <w:rPr>
          <w:rFonts w:hint="eastAsia" w:ascii="黑体" w:hAnsi="仿宋" w:eastAsia="黑体"/>
          <w:sz w:val="32"/>
          <w:szCs w:val="32"/>
        </w:rPr>
        <w:t>五、陪同人员管理</w:t>
      </w:r>
    </w:p>
    <w:p>
      <w:pPr>
        <w:pStyle w:val="10"/>
        <w:shd w:val="clear" w:color="auto" w:fill="FFFFFF"/>
        <w:spacing w:before="0" w:after="0" w:line="60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1.宴请外宾，外宾在 5人以内的，陪同人数在1∶1以内安排，外宾超过5人的，</w:t>
      </w:r>
      <w:r>
        <w:rPr>
          <w:rFonts w:hint="eastAsia" w:ascii="仿宋_GB2312" w:hAnsi="仿宋" w:eastAsia="仿宋_GB2312"/>
          <w:sz w:val="32"/>
          <w:szCs w:val="32"/>
          <w:lang w:eastAsia="zh-CN"/>
        </w:rPr>
        <w:t>超出部分</w:t>
      </w:r>
      <w:r>
        <w:rPr>
          <w:rFonts w:hint="eastAsia" w:ascii="仿宋_GB2312" w:hAnsi="仿宋" w:eastAsia="仿宋_GB2312"/>
          <w:sz w:val="32"/>
          <w:szCs w:val="32"/>
        </w:rPr>
        <w:t>中外人数在1∶2以内安排。确属特殊情况，经接待单位负责人批准，参加人数可适当增加。</w:t>
      </w:r>
    </w:p>
    <w:p>
      <w:pPr>
        <w:pStyle w:val="10"/>
        <w:shd w:val="clear" w:color="auto" w:fill="FFFFFF"/>
        <w:spacing w:before="0" w:after="0" w:line="60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2.陪同外宾赴外地，陪同人员的伙食费、住宿费、交通费等开支标准按照差旅费管理的有关规定执行，并由所在单位分别负担。确需与外宾同餐、同住、同行的，经所在单位领导批准，可按对应的外宾接待标准实报实销。</w:t>
      </w:r>
    </w:p>
    <w:p>
      <w:pPr>
        <w:pStyle w:val="10"/>
        <w:shd w:val="clear" w:color="auto" w:fill="FFFFFF"/>
        <w:spacing w:before="0" w:after="0" w:line="600" w:lineRule="exact"/>
        <w:ind w:firstLine="640"/>
        <w:jc w:val="both"/>
        <w:rPr>
          <w:rFonts w:hint="eastAsia" w:ascii="黑体" w:hAnsi="仿宋" w:eastAsia="黑体"/>
          <w:sz w:val="32"/>
          <w:szCs w:val="32"/>
        </w:rPr>
      </w:pPr>
      <w:r>
        <w:rPr>
          <w:rFonts w:hint="eastAsia" w:ascii="黑体" w:hAnsi="仿宋" w:eastAsia="黑体"/>
          <w:sz w:val="32"/>
          <w:szCs w:val="32"/>
        </w:rPr>
        <w:t>六、外宾接待费用报销要求</w:t>
      </w:r>
    </w:p>
    <w:p>
      <w:pPr>
        <w:pStyle w:val="10"/>
        <w:shd w:val="clear" w:color="auto" w:fill="FFFFFF"/>
        <w:spacing w:before="0" w:after="0" w:line="60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外宾接待费用报销执行接待清单制度。接待活动结束后，接待单位须在5个工作日内如实填写公务接待清单（样表见附件），由相关负责人审签。</w:t>
      </w:r>
    </w:p>
    <w:p>
      <w:pPr>
        <w:pStyle w:val="10"/>
        <w:shd w:val="clear" w:color="auto" w:fill="FFFFFF"/>
        <w:spacing w:before="0" w:after="0" w:line="60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报销外宾接待费用除发票和接待清单外，还要附有</w:t>
      </w:r>
      <w:r>
        <w:rPr>
          <w:rFonts w:hint="eastAsia" w:ascii="仿宋_GB2312" w:hAnsi="仿宋" w:eastAsia="仿宋_GB2312"/>
          <w:sz w:val="32"/>
          <w:szCs w:val="32"/>
          <w:lang w:eastAsia="zh-CN"/>
        </w:rPr>
        <w:t>《邀请外国相关人员（港澳地区人士）访问申请表》和</w:t>
      </w:r>
      <w:r>
        <w:rPr>
          <w:rFonts w:hint="eastAsia" w:ascii="仿宋_GB2312" w:hAnsi="仿宋" w:eastAsia="仿宋_GB2312"/>
          <w:sz w:val="32"/>
          <w:szCs w:val="32"/>
        </w:rPr>
        <w:t>邀请信函。</w:t>
      </w:r>
    </w:p>
    <w:p>
      <w:pPr>
        <w:pStyle w:val="10"/>
        <w:shd w:val="clear" w:color="auto" w:fill="FFFFFF"/>
        <w:spacing w:before="0" w:after="0" w:line="600" w:lineRule="exact"/>
        <w:ind w:firstLine="640"/>
        <w:jc w:val="both"/>
        <w:rPr>
          <w:rFonts w:hint="eastAsia" w:ascii="仿宋_GB2312" w:hAnsi="仿宋" w:eastAsia="仿宋_GB2312"/>
          <w:sz w:val="32"/>
          <w:szCs w:val="32"/>
          <w:lang w:eastAsia="zh-CN"/>
        </w:rPr>
      </w:pPr>
      <w:r>
        <w:rPr>
          <w:rFonts w:hint="eastAsia" w:ascii="仿宋_GB2312" w:hAnsi="仿宋" w:eastAsia="仿宋_GB2312"/>
          <w:sz w:val="32"/>
          <w:szCs w:val="32"/>
          <w:lang w:eastAsia="zh-CN"/>
        </w:rPr>
        <w:t>无互惠对等原则及外事交流协议的，招待天数不得</w:t>
      </w:r>
      <w:r>
        <w:rPr>
          <w:rFonts w:hint="eastAsia" w:ascii="仿宋_GB2312" w:hAnsi="仿宋" w:eastAsia="仿宋_GB2312"/>
          <w:sz w:val="32"/>
          <w:szCs w:val="32"/>
        </w:rPr>
        <w:t>超过5天</w:t>
      </w:r>
      <w:r>
        <w:rPr>
          <w:rFonts w:hint="eastAsia" w:ascii="仿宋_GB2312" w:hAnsi="仿宋" w:eastAsia="仿宋_GB2312"/>
          <w:sz w:val="32"/>
          <w:szCs w:val="32"/>
          <w:lang w:eastAsia="zh-CN"/>
        </w:rPr>
        <w:t>（含抵、离境当天）。</w:t>
      </w:r>
    </w:p>
    <w:p>
      <w:pPr>
        <w:spacing w:line="600" w:lineRule="exact"/>
        <w:rPr>
          <w:rFonts w:hint="eastAsia" w:ascii="仿宋_GB2312" w:eastAsia="仿宋_GB2312" w:cs="仿宋_GB2312"/>
          <w:sz w:val="32"/>
          <w:szCs w:val="32"/>
        </w:rPr>
      </w:pPr>
    </w:p>
    <w:p>
      <w:pPr>
        <w:spacing w:line="600" w:lineRule="exact"/>
        <w:ind w:firstLine="5120" w:firstLineChars="1600"/>
        <w:rPr>
          <w:rFonts w:ascii="仿宋_GB2312" w:eastAsia="仿宋_GB2312" w:cs="仿宋_GB2312"/>
          <w:sz w:val="32"/>
          <w:szCs w:val="32"/>
        </w:rPr>
      </w:pPr>
      <w:r>
        <w:rPr>
          <w:rFonts w:hint="eastAsia" w:ascii="仿宋_GB2312" w:eastAsia="仿宋_GB2312" w:cs="仿宋_GB2312"/>
          <w:sz w:val="32"/>
          <w:szCs w:val="32"/>
        </w:rPr>
        <w:t>校长办公室</w:t>
      </w:r>
    </w:p>
    <w:p>
      <w:pPr>
        <w:spacing w:line="600" w:lineRule="exact"/>
        <w:ind w:firstLine="4800" w:firstLineChars="1500"/>
        <w:rPr>
          <w:rFonts w:ascii="仿宋_GB2312" w:eastAsia="仿宋_GB2312"/>
          <w:sz w:val="32"/>
          <w:szCs w:val="32"/>
        </w:rPr>
      </w:pPr>
      <w:r>
        <w:rPr>
          <w:rFonts w:ascii="仿宋_GB2312" w:eastAsia="仿宋_GB2312" w:cs="仿宋_GB2312"/>
          <w:sz w:val="32"/>
          <w:szCs w:val="32"/>
        </w:rPr>
        <w:t>201</w:t>
      </w:r>
      <w:r>
        <w:rPr>
          <w:rFonts w:hint="eastAsia" w:ascii="仿宋_GB2312" w:eastAsia="仿宋_GB2312" w:cs="仿宋_GB2312"/>
          <w:sz w:val="32"/>
          <w:szCs w:val="32"/>
        </w:rPr>
        <w:t>6年1月5日</w:t>
      </w:r>
      <w:bookmarkEnd w:id="0"/>
    </w:p>
    <w:p>
      <w:pPr>
        <w:spacing w:line="500" w:lineRule="exact"/>
        <w:rPr>
          <w:rFonts w:hint="eastAsia" w:ascii="仿宋_GB2312" w:eastAsia="仿宋_GB2312"/>
          <w:sz w:val="32"/>
          <w:szCs w:val="32"/>
        </w:rPr>
      </w:pPr>
    </w:p>
    <w:p>
      <w:pPr>
        <w:spacing w:line="520" w:lineRule="exact"/>
        <w:rPr>
          <w:rFonts w:hint="eastAsia" w:ascii="仿宋_GB2312" w:eastAsia="仿宋_GB2312"/>
          <w:sz w:val="28"/>
          <w:szCs w:val="28"/>
        </w:rPr>
      </w:pP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34925</wp:posOffset>
                </wp:positionV>
                <wp:extent cx="5621020" cy="6985"/>
                <wp:effectExtent l="8255" t="15240" r="9525" b="63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21020" cy="6985"/>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75pt;height:0.55pt;width:442.6pt;z-index:251660288;mso-width-relative:page;mso-height-relative:page;" filled="f" stroked="t" coordsize="21600,21600" o:gfxdata="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hNl6E1QAAAAQBAAAPAAAAAAAAAAEAIAAAACIAAABkcnMv&#10;ZG93bnJldi54bWxQSwECFAAUAAAACACHTuJAz9LV/c0BAABgAwAADgAAAAAAAAABACAAAAAkAQAA&#10;ZHJzL2Uyb0RvYy54bWxQSwUGAAAAAAYABgBZAQAAYwUAAAAA&#10;">
                <v:fill on="f" focussize="0,0"/>
                <v:stroke weight="1pt" color="#000000" joinstyle="round"/>
                <v:imagedata o:title=""/>
                <o:lock v:ext="edit" aspectratio="f"/>
              </v:line>
            </w:pict>
          </mc:Fallback>
        </mc:AlternateContent>
      </w:r>
      <w:r>
        <w:rPr>
          <w:rFonts w:hint="eastAsia" w:ascii="仿宋_GB2312" w:eastAsia="仿宋_GB2312"/>
          <w:sz w:val="32"/>
          <w:szCs w:val="32"/>
        </w:rPr>
        <w:t xml:space="preserve">  </w:t>
      </w:r>
      <w:r>
        <w:rPr>
          <w:rFonts w:hint="eastAsia" w:ascii="仿宋_GB2312" w:eastAsia="仿宋_GB2312"/>
          <w:sz w:val="28"/>
          <w:szCs w:val="28"/>
          <w:shd w:val="clear" w:color="auto" w:fill="FFFFFF"/>
        </w:rPr>
        <w:t>抄送：校领导。</w:t>
      </w:r>
    </w:p>
    <w:p>
      <w:pPr>
        <w:rPr>
          <w:rFonts w:hint="eastAsia" w:ascii="仿宋_GB2312" w:eastAsia="仿宋_GB2312"/>
          <w:sz w:val="28"/>
          <w:szCs w:val="28"/>
          <w:shd w:val="clear" w:color="auto" w:fill="FFFFFF"/>
        </w:rPr>
      </w:pPr>
      <w:r>
        <w:rPr>
          <w:rFonts w:hint="eastAsia"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344170</wp:posOffset>
                </wp:positionV>
                <wp:extent cx="5652770" cy="7620"/>
                <wp:effectExtent l="6350" t="6985" r="8255" b="1397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52770" cy="762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65pt;margin-top:27.1pt;height:0.6pt;width:445.1pt;z-index:251662336;mso-width-relative:page;mso-height-relative:page;" filled="f" stroked="t" coordsize="21600,21600" o:gfxdata="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p1wg9kAAAAIAQAADwAAAAAAAAABACAAAAAiAAAA&#10;ZHJzL2Rvd25yZXYueG1sUEsBAhQAFAAAAAgAh07iQBwtmqnNAQAAYAMAAA4AAAAAAAAAAQAgAAAA&#10;KAEAAGRycy9lMm9Eb2MueG1sUEsFBgAAAAAGAAYAWQEAAGcFAAAAAA==&#10;">
                <v:fill on="f" focussize="0,0"/>
                <v:stroke weight="1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22225</wp:posOffset>
                </wp:positionV>
                <wp:extent cx="5630545" cy="4445"/>
                <wp:effectExtent l="8255" t="8890" r="9525" b="571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630545" cy="444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0.75pt;margin-top:1.75pt;height:0.35pt;width:443.35pt;z-index:251661312;mso-width-relative:page;mso-height-relative:page;" filled="f" stroked="t" coordsize="21600,21600" o:gfxdata="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D6l7tQAAAAGAQAADwAAAAAAAAABACAAAAAiAAAA&#10;ZHJzL2Rvd25yZXYueG1sUEsBAhQAFAAAAAgAh07iQII3Gm/SAQAAaQMAAA4AAAAAAAAAAQAgAAAA&#10;IwEAAGRycy9lMm9Eb2MueG1sUEsFBgAAAAAGAAYAWQEAAGcFAAAAAA==&#10;">
                <v:fill on="f" focussize="0,0"/>
                <v:stroke color="#000000" joinstyle="round"/>
                <v:imagedata o:title=""/>
                <o:lock v:ext="edit" aspectratio="f"/>
              </v:line>
            </w:pict>
          </mc:Fallback>
        </mc:AlternateContent>
      </w:r>
      <w:r>
        <w:rPr>
          <w:rFonts w:hint="eastAsia" w:ascii="仿宋_GB2312" w:eastAsia="仿宋_GB2312"/>
          <w:sz w:val="28"/>
          <w:szCs w:val="28"/>
        </w:rPr>
        <w:t xml:space="preserve">  </w:t>
      </w:r>
      <w:r>
        <w:rPr>
          <w:rFonts w:hint="eastAsia" w:ascii="仿宋_GB2312" w:eastAsia="仿宋_GB2312"/>
          <w:sz w:val="28"/>
          <w:szCs w:val="28"/>
          <w:shd w:val="clear" w:color="auto" w:fill="FFFFFF"/>
        </w:rPr>
        <w:t>西北农林科技大学校长办公室              2016年1月11日印发</w:t>
      </w:r>
    </w:p>
    <w:p>
      <w:pPr>
        <w:widowControl/>
        <w:shd w:val="clear" w:color="auto" w:fill="FFFFFF"/>
        <w:spacing w:before="90" w:after="180" w:line="360" w:lineRule="atLeast"/>
        <w:jc w:val="left"/>
        <w:rPr>
          <w:rFonts w:ascii="黑体" w:hAnsi="Tahoma" w:eastAsia="黑体" w:cs="Tahoma"/>
          <w:color w:val="333333"/>
          <w:kern w:val="0"/>
          <w:sz w:val="32"/>
          <w:szCs w:val="32"/>
        </w:rPr>
      </w:pPr>
      <w:r>
        <w:rPr>
          <w:rFonts w:hint="eastAsia" w:ascii="黑体" w:hAnsi="Tahoma" w:eastAsia="黑体" w:cs="Tahoma"/>
          <w:color w:val="333333"/>
          <w:kern w:val="0"/>
          <w:sz w:val="32"/>
          <w:szCs w:val="32"/>
        </w:rPr>
        <w:t>附件1</w:t>
      </w:r>
      <w:bookmarkStart w:id="1" w:name="_GoBack"/>
      <w:bookmarkEnd w:id="1"/>
    </w:p>
    <w:p>
      <w:pPr>
        <w:widowControl/>
        <w:wordWrap w:val="0"/>
        <w:spacing w:before="100" w:beforeAutospacing="1" w:after="100" w:afterAutospacing="1"/>
        <w:jc w:val="center"/>
        <w:outlineLvl w:val="0"/>
        <w:rPr>
          <w:rFonts w:ascii="方正小标宋简体" w:hAnsi="Tahoma" w:eastAsia="方正小标宋简体" w:cs="Tahoma"/>
          <w:bCs/>
          <w:color w:val="333333"/>
          <w:kern w:val="36"/>
          <w:sz w:val="44"/>
          <w:szCs w:val="44"/>
        </w:rPr>
      </w:pPr>
      <w:r>
        <w:rPr>
          <w:rFonts w:hint="eastAsia" w:ascii="方正小标宋简体" w:hAnsi="Tahoma" w:eastAsia="方正小标宋简体" w:cs="Tahoma"/>
          <w:bCs/>
          <w:color w:val="333333"/>
          <w:kern w:val="36"/>
          <w:sz w:val="44"/>
          <w:szCs w:val="44"/>
        </w:rPr>
        <w:t>中央和国家机关外宾接待经费管理办法</w:t>
      </w:r>
    </w:p>
    <w:p>
      <w:pPr>
        <w:widowControl/>
        <w:spacing w:line="560" w:lineRule="exact"/>
        <w:jc w:val="center"/>
        <w:rPr>
          <w:rFonts w:ascii="黑体" w:hAnsi="Tahoma" w:eastAsia="黑体" w:cs="Tahoma"/>
          <w:color w:val="333333"/>
          <w:kern w:val="0"/>
          <w:sz w:val="30"/>
          <w:szCs w:val="30"/>
        </w:rPr>
      </w:pPr>
      <w:r>
        <w:rPr>
          <w:rFonts w:hint="eastAsia" w:ascii="黑体" w:hAnsi="Tahoma" w:eastAsia="黑体" w:cs="Tahoma"/>
          <w:bCs/>
          <w:color w:val="333333"/>
          <w:kern w:val="0"/>
          <w:sz w:val="30"/>
          <w:szCs w:val="30"/>
        </w:rPr>
        <w:t>第一章  总则</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第一条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为了进一步规范外宾接待工作，加强外宾接待经费管理，强化预算监督，根据《中华人民共和国预算法》、《党政机关厉行节约反对浪费条例》等有关法律法规，制定本办法。</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第二条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中央和国家机关以及参照公务员法管理的事业单位（以下简称中央单位）接待国外、境外来宾适用本办法。</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本办法所称的中央和国家机关，是指党中央各部门，国务院各部委、各直属机构，全国人大常委会办公厅，全国政协办公厅，最高人民法院，最高人民检察院，各人民团体、各民主党派中央和全国工商联。</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第三条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中央单位外宾接待工作应当坚持服务外交、友好对等、务实节俭的原则。</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第四条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中央单位邀请外宾来访应当按照有关外事管理规定，严格执行计划审批规定。未经批准或授权，不得对外发出正式邀请或做出承诺。接待计划应当明确外宾团组中由我方招待的人数、天数，费用开支范围以及资金来源、列支渠道、预算等。计划编制必须严格控制在年度外宾接待费预算内，不得突破。</w:t>
      </w:r>
    </w:p>
    <w:p>
      <w:pPr>
        <w:spacing w:line="560" w:lineRule="exact"/>
        <w:jc w:val="center"/>
        <w:rPr>
          <w:rFonts w:ascii="黑体" w:hAnsi="Tahoma" w:eastAsia="黑体" w:cs="Tahoma"/>
          <w:color w:val="333333"/>
          <w:kern w:val="0"/>
          <w:sz w:val="30"/>
          <w:szCs w:val="30"/>
        </w:rPr>
      </w:pPr>
      <w:r>
        <w:rPr>
          <w:rFonts w:hint="eastAsia" w:ascii="黑体" w:hAnsi="Tahoma" w:eastAsia="黑体" w:cs="Tahoma"/>
          <w:bCs/>
          <w:color w:val="333333"/>
          <w:kern w:val="0"/>
          <w:sz w:val="30"/>
          <w:szCs w:val="30"/>
        </w:rPr>
        <w:t>第二章  预算管理</w:t>
      </w:r>
    </w:p>
    <w:p>
      <w:pPr>
        <w:spacing w:line="560" w:lineRule="exact"/>
        <w:jc w:val="center"/>
        <w:rPr>
          <w:rFonts w:ascii="黑体" w:hAnsi="Tahoma" w:eastAsia="黑体" w:cs="Tahoma"/>
          <w:color w:val="333333"/>
          <w:kern w:val="0"/>
          <w:sz w:val="30"/>
          <w:szCs w:val="30"/>
        </w:rPr>
      </w:pPr>
      <w:r>
        <w:rPr>
          <w:rFonts w:hint="eastAsia" w:ascii="仿宋_GB2312" w:hAnsi="Tahoma" w:eastAsia="仿宋_GB2312" w:cs="Tahoma"/>
          <w:color w:val="333333"/>
          <w:kern w:val="0"/>
          <w:sz w:val="30"/>
          <w:szCs w:val="30"/>
        </w:rPr>
        <w:t>第五条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外宾接待费应纳入部门预算。中央单位应当加强外宾接待费预算管理，控制预算规模，在核定的年度外宾接待费预算内安排外宾接待活动，不得超预算或无预算安排外宾接待。</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第六条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对应邀来华的外宾，中央单位应当根据互惠对等原则或外事交流协议等，区分为全部招待、部分招待和外宾自理。</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无互惠对等原则及外事交流协议的，招待天数不得超过</w:t>
      </w:r>
      <w:r>
        <w:rPr>
          <w:rFonts w:ascii="仿宋_GB2312" w:hAnsi="Tahoma" w:eastAsia="仿宋_GB2312" w:cs="Tahoma"/>
          <w:color w:val="333333"/>
          <w:kern w:val="0"/>
          <w:sz w:val="30"/>
          <w:szCs w:val="30"/>
        </w:rPr>
        <w:t xml:space="preserve"> 5</w:t>
      </w:r>
      <w:r>
        <w:rPr>
          <w:rFonts w:hint="eastAsia" w:ascii="仿宋_GB2312" w:hAnsi="Tahoma" w:eastAsia="仿宋_GB2312" w:cs="Tahoma"/>
          <w:color w:val="333333"/>
          <w:kern w:val="0"/>
          <w:sz w:val="30"/>
          <w:szCs w:val="30"/>
        </w:rPr>
        <w:t>天（含抵、离境当天），招待人数可由中央单位按内部规定执行，超出规定天数和人数的，一律由外宾自理。</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第七条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中央单位应当从严从紧控制外宾接待经费，严格执行接待费开支标准，不得擅自突破，不得向同级机关、下级机关、下属单位和企业等摊派、转嫁费用。</w:t>
      </w:r>
    </w:p>
    <w:p>
      <w:pPr>
        <w:widowControl/>
        <w:spacing w:line="560" w:lineRule="exact"/>
        <w:ind w:firstLine="600" w:firstLineChars="200"/>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第八条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外宾接待费的报销支付应严格按照国库集中支付和公务卡管理的有关制度执行，采用银行转账或公务卡方式结算，不得以现金方式支付。</w:t>
      </w:r>
    </w:p>
    <w:p>
      <w:pPr>
        <w:widowControl/>
        <w:spacing w:line="560" w:lineRule="exact"/>
        <w:jc w:val="center"/>
        <w:rPr>
          <w:rFonts w:ascii="黑体" w:hAnsi="Tahoma" w:eastAsia="黑体" w:cs="Tahoma"/>
          <w:color w:val="333333"/>
          <w:kern w:val="0"/>
          <w:sz w:val="30"/>
          <w:szCs w:val="30"/>
        </w:rPr>
      </w:pPr>
      <w:r>
        <w:rPr>
          <w:rFonts w:hint="eastAsia" w:ascii="黑体" w:hAnsi="Tahoma" w:eastAsia="黑体" w:cs="Tahoma"/>
          <w:bCs/>
          <w:color w:val="333333"/>
          <w:kern w:val="0"/>
          <w:sz w:val="30"/>
          <w:szCs w:val="30"/>
        </w:rPr>
        <w:t>第三章  开支范围及标准</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第九条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外宾接待经费开支范围主要包括：住宿费、日常伙食费、宴请费、交通费、赠礼等。</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外宾接待经费原则上不得列支外宾来华国际旅费。</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第十条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住宿费按以下办法执行：</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一）外宾住宿应当注重安全舒适，不追求奢华。副部长级及以上人员率领的外宾代表团，可安排在五星级、四星级宾馆；司局级及以下人员率领的代表团以及其他一般外宾代表团，安排的宾馆最高不超过四星级。</w:t>
      </w:r>
    </w:p>
    <w:p>
      <w:pPr>
        <w:spacing w:line="560" w:lineRule="exact"/>
        <w:ind w:firstLine="600"/>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（二）外宾住房标准：副部长级及以上人员可安排套间，其他人员安排标准间。</w:t>
      </w:r>
    </w:p>
    <w:p>
      <w:pPr>
        <w:spacing w:line="560" w:lineRule="exact"/>
        <w:ind w:firstLine="600"/>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（三）中央单位可结合实际情况与符合条件的宾馆签订长期合作协议，争取优惠价格。</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第十一条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日常伙食费按以下办法执行：</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（一）外宾日常伙食招待应当注意节俭，严格根据伙食费标准选择菜品，提倡采用自助餐等形式。</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（二）外宾日常伙食费（含酒水、饮料）标准：国家元首、政府首脑级每人每天</w:t>
      </w:r>
      <w:r>
        <w:rPr>
          <w:rFonts w:ascii="仿宋_GB2312" w:hAnsi="Tahoma" w:eastAsia="仿宋_GB2312" w:cs="Tahoma"/>
          <w:color w:val="333333"/>
          <w:kern w:val="0"/>
          <w:sz w:val="30"/>
          <w:szCs w:val="30"/>
        </w:rPr>
        <w:t>600</w:t>
      </w:r>
      <w:r>
        <w:rPr>
          <w:rFonts w:hint="eastAsia" w:ascii="仿宋_GB2312" w:hAnsi="Tahoma" w:eastAsia="仿宋_GB2312" w:cs="Tahoma"/>
          <w:color w:val="333333"/>
          <w:kern w:val="0"/>
          <w:sz w:val="30"/>
          <w:szCs w:val="30"/>
        </w:rPr>
        <w:t>元；副总统、副总理和正、副议长级每人每天</w:t>
      </w:r>
      <w:r>
        <w:rPr>
          <w:rFonts w:ascii="仿宋_GB2312" w:hAnsi="Tahoma" w:eastAsia="仿宋_GB2312" w:cs="Tahoma"/>
          <w:color w:val="333333"/>
          <w:kern w:val="0"/>
          <w:sz w:val="30"/>
          <w:szCs w:val="30"/>
        </w:rPr>
        <w:t>550</w:t>
      </w:r>
      <w:r>
        <w:rPr>
          <w:rFonts w:hint="eastAsia" w:ascii="仿宋_GB2312" w:hAnsi="Tahoma" w:eastAsia="仿宋_GB2312" w:cs="Tahoma"/>
          <w:color w:val="333333"/>
          <w:kern w:val="0"/>
          <w:sz w:val="30"/>
          <w:szCs w:val="30"/>
        </w:rPr>
        <w:t>元；正、副部长级每人每天</w:t>
      </w:r>
      <w:r>
        <w:rPr>
          <w:rFonts w:ascii="仿宋_GB2312" w:hAnsi="Tahoma" w:eastAsia="仿宋_GB2312" w:cs="Tahoma"/>
          <w:color w:val="333333"/>
          <w:kern w:val="0"/>
          <w:sz w:val="30"/>
          <w:szCs w:val="30"/>
        </w:rPr>
        <w:t>500</w:t>
      </w:r>
      <w:r>
        <w:rPr>
          <w:rFonts w:hint="eastAsia" w:ascii="仿宋_GB2312" w:hAnsi="Tahoma" w:eastAsia="仿宋_GB2312" w:cs="Tahoma"/>
          <w:color w:val="333333"/>
          <w:kern w:val="0"/>
          <w:sz w:val="30"/>
          <w:szCs w:val="30"/>
        </w:rPr>
        <w:t>元；其他人员每人每天</w:t>
      </w:r>
      <w:r>
        <w:rPr>
          <w:rFonts w:ascii="仿宋_GB2312" w:hAnsi="Tahoma" w:eastAsia="仿宋_GB2312" w:cs="Tahoma"/>
          <w:color w:val="333333"/>
          <w:kern w:val="0"/>
          <w:sz w:val="30"/>
          <w:szCs w:val="30"/>
        </w:rPr>
        <w:t>300</w:t>
      </w:r>
      <w:r>
        <w:rPr>
          <w:rFonts w:hint="eastAsia" w:ascii="仿宋_GB2312" w:hAnsi="Tahoma" w:eastAsia="仿宋_GB2312" w:cs="Tahoma"/>
          <w:color w:val="333333"/>
          <w:kern w:val="0"/>
          <w:sz w:val="30"/>
          <w:szCs w:val="30"/>
        </w:rPr>
        <w:t>元。</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第十二条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宴请费按以下办法执行：</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（一）宴请外宾严禁讲排场，原则上安排在宴请举办单位内部的宾馆和招待所，不上高档菜肴和酒水，杜绝奢侈浪费。除宴会外，提倡采用冷餐会、酒会、茶会等多种宴请形式。</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（二）外宾宴请费（含酒水、饮料）标准：正、副部长级人员出面举办的宴会，每人每次</w:t>
      </w:r>
      <w:r>
        <w:rPr>
          <w:rFonts w:ascii="仿宋_GB2312" w:hAnsi="Tahoma" w:eastAsia="仿宋_GB2312" w:cs="Tahoma"/>
          <w:color w:val="333333"/>
          <w:kern w:val="0"/>
          <w:sz w:val="30"/>
          <w:szCs w:val="30"/>
        </w:rPr>
        <w:t>400</w:t>
      </w:r>
      <w:r>
        <w:rPr>
          <w:rFonts w:hint="eastAsia" w:ascii="仿宋_GB2312" w:hAnsi="Tahoma" w:eastAsia="仿宋_GB2312" w:cs="Tahoma"/>
          <w:color w:val="333333"/>
          <w:kern w:val="0"/>
          <w:sz w:val="30"/>
          <w:szCs w:val="30"/>
        </w:rPr>
        <w:t>元；司局级及以下人员出面举办的宴会，每人每次</w:t>
      </w:r>
      <w:r>
        <w:rPr>
          <w:rFonts w:ascii="仿宋_GB2312" w:hAnsi="Tahoma" w:eastAsia="仿宋_GB2312" w:cs="Tahoma"/>
          <w:color w:val="333333"/>
          <w:kern w:val="0"/>
          <w:sz w:val="30"/>
          <w:szCs w:val="30"/>
        </w:rPr>
        <w:t>300</w:t>
      </w:r>
      <w:r>
        <w:rPr>
          <w:rFonts w:hint="eastAsia" w:ascii="仿宋_GB2312" w:hAnsi="Tahoma" w:eastAsia="仿宋_GB2312" w:cs="Tahoma"/>
          <w:color w:val="333333"/>
          <w:kern w:val="0"/>
          <w:sz w:val="30"/>
          <w:szCs w:val="30"/>
        </w:rPr>
        <w:t>元。冷餐、酒会、茶会分别为每人每次</w:t>
      </w:r>
      <w:r>
        <w:rPr>
          <w:rFonts w:ascii="仿宋_GB2312" w:hAnsi="Tahoma" w:eastAsia="仿宋_GB2312" w:cs="Tahoma"/>
          <w:color w:val="333333"/>
          <w:kern w:val="0"/>
          <w:sz w:val="30"/>
          <w:szCs w:val="30"/>
        </w:rPr>
        <w:t>150</w:t>
      </w:r>
      <w:r>
        <w:rPr>
          <w:rFonts w:hint="eastAsia" w:ascii="仿宋_GB2312" w:hAnsi="Tahoma" w:eastAsia="仿宋_GB2312" w:cs="Tahoma"/>
          <w:color w:val="333333"/>
          <w:kern w:val="0"/>
          <w:sz w:val="30"/>
          <w:szCs w:val="30"/>
        </w:rPr>
        <w:t>元、</w:t>
      </w:r>
      <w:r>
        <w:rPr>
          <w:rFonts w:ascii="仿宋_GB2312" w:hAnsi="Tahoma" w:eastAsia="仿宋_GB2312" w:cs="Tahoma"/>
          <w:color w:val="333333"/>
          <w:kern w:val="0"/>
          <w:sz w:val="30"/>
          <w:szCs w:val="30"/>
        </w:rPr>
        <w:t>100</w:t>
      </w:r>
      <w:r>
        <w:rPr>
          <w:rFonts w:hint="eastAsia" w:ascii="仿宋_GB2312" w:hAnsi="Tahoma" w:eastAsia="仿宋_GB2312" w:cs="Tahoma"/>
          <w:color w:val="333333"/>
          <w:kern w:val="0"/>
          <w:sz w:val="30"/>
          <w:szCs w:val="30"/>
        </w:rPr>
        <w:t>元、</w:t>
      </w:r>
      <w:r>
        <w:rPr>
          <w:rFonts w:ascii="仿宋_GB2312" w:hAnsi="Tahoma" w:eastAsia="仿宋_GB2312" w:cs="Tahoma"/>
          <w:color w:val="333333"/>
          <w:kern w:val="0"/>
          <w:sz w:val="30"/>
          <w:szCs w:val="30"/>
        </w:rPr>
        <w:t>60</w:t>
      </w:r>
      <w:r>
        <w:rPr>
          <w:rFonts w:hint="eastAsia" w:ascii="仿宋_GB2312" w:hAnsi="Tahoma" w:eastAsia="仿宋_GB2312" w:cs="Tahoma"/>
          <w:color w:val="333333"/>
          <w:kern w:val="0"/>
          <w:sz w:val="30"/>
          <w:szCs w:val="30"/>
        </w:rPr>
        <w:t>元。</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（三）外宾在华期间，宴请不得超过</w:t>
      </w:r>
      <w:r>
        <w:rPr>
          <w:rFonts w:ascii="仿宋_GB2312" w:hAnsi="Tahoma" w:eastAsia="仿宋_GB2312" w:cs="Tahoma"/>
          <w:color w:val="333333"/>
          <w:kern w:val="0"/>
          <w:sz w:val="30"/>
          <w:szCs w:val="30"/>
        </w:rPr>
        <w:t>2</w:t>
      </w:r>
      <w:r>
        <w:rPr>
          <w:rFonts w:hint="eastAsia" w:ascii="仿宋_GB2312" w:hAnsi="Tahoma" w:eastAsia="仿宋_GB2312" w:cs="Tahoma"/>
          <w:color w:val="333333"/>
          <w:kern w:val="0"/>
          <w:sz w:val="30"/>
          <w:szCs w:val="30"/>
        </w:rPr>
        <w:t>次，包含赴地方访问时，由地方接待单位或有关单位联合安排的</w:t>
      </w:r>
      <w:r>
        <w:rPr>
          <w:rFonts w:ascii="仿宋_GB2312" w:hAnsi="Tahoma" w:eastAsia="仿宋_GB2312" w:cs="Tahoma"/>
          <w:color w:val="333333"/>
          <w:kern w:val="0"/>
          <w:sz w:val="30"/>
          <w:szCs w:val="30"/>
        </w:rPr>
        <w:t>1</w:t>
      </w:r>
      <w:r>
        <w:rPr>
          <w:rFonts w:hint="eastAsia" w:ascii="仿宋_GB2312" w:hAnsi="Tahoma" w:eastAsia="仿宋_GB2312" w:cs="Tahoma"/>
          <w:color w:val="333333"/>
          <w:kern w:val="0"/>
          <w:sz w:val="30"/>
          <w:szCs w:val="30"/>
        </w:rPr>
        <w:t>次宴请。</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第十三条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交通费按以下办法执行：</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（一）外宾用车应当根据实际情况安排，除少数重要外宾乘坐小轿车外，其他外宾可视人数多少安排小轿车、中巴士或大巴士。在符合礼宾要求的前提下，外宾出行应当集中乘车，减少随行车辆。</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（二）接待外宾确需租用车辆的，中央单位应当与资质合格、运营规范的汽车租赁公司签订租赁合同。</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三）外宾赴地方访问时，应当按级别乘坐相应等级标准交通工具，副部长级及以上外宾可提供飞机头等舱、轮船一等舱和火车软席（含高铁／动车商务座、全列软席列车一等座、火车高级软卧），其他人员可提供飞机经济舱、轮船二等舱和火车软席（含高铁／动车一等座、全列软席列车一等座、火车软卧）。</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确因工作需要并经接待单位领导批准，外方主宾的重要随行人员可随主宾乘坐相应舱位，原则上按随行不超过主人来安排。</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外宾途中伙食费按日常伙食费标准执行。</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第十四条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对外赠礼按以下办法执行：</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（一）对外赠礼应当节约从简，实物礼品应当尽量选择具有中国特色的纪念品、传统手工艺品和实用物品，朴素大方，不求奢华。</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（二）赠礼对象仅为外方团长夫妇，必要时可包括主要陪同人员，原则上由接待单位赠礼</w:t>
      </w:r>
      <w:r>
        <w:rPr>
          <w:rFonts w:ascii="仿宋_GB2312" w:hAnsi="Tahoma" w:eastAsia="仿宋_GB2312" w:cs="Tahoma"/>
          <w:color w:val="333333"/>
          <w:kern w:val="0"/>
          <w:sz w:val="30"/>
          <w:szCs w:val="30"/>
        </w:rPr>
        <w:t>1</w:t>
      </w:r>
      <w:r>
        <w:rPr>
          <w:rFonts w:hint="eastAsia" w:ascii="仿宋_GB2312" w:hAnsi="Tahoma" w:eastAsia="仿宋_GB2312" w:cs="Tahoma"/>
          <w:color w:val="333333"/>
          <w:kern w:val="0"/>
          <w:sz w:val="30"/>
          <w:szCs w:val="30"/>
        </w:rPr>
        <w:t>次，其他单位不得重复赠礼。如外方赠礼，可按对等原则回礼。</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（三）对外赠礼以赠礼方或受礼方级别较高一方的级别确定赠礼标准。赠礼方或受礼方为正、副部长级人员的，每人次礼品不得超过</w:t>
      </w:r>
      <w:r>
        <w:rPr>
          <w:rFonts w:ascii="仿宋_GB2312" w:hAnsi="Tahoma" w:eastAsia="仿宋_GB2312" w:cs="Tahoma"/>
          <w:color w:val="333333"/>
          <w:kern w:val="0"/>
          <w:sz w:val="30"/>
          <w:szCs w:val="30"/>
        </w:rPr>
        <w:t>400</w:t>
      </w:r>
      <w:r>
        <w:rPr>
          <w:rFonts w:hint="eastAsia" w:ascii="仿宋_GB2312" w:hAnsi="Tahoma" w:eastAsia="仿宋_GB2312" w:cs="Tahoma"/>
          <w:color w:val="333333"/>
          <w:kern w:val="0"/>
          <w:sz w:val="30"/>
          <w:szCs w:val="30"/>
        </w:rPr>
        <w:t>元；赠礼方或受礼方为司局级人员的，每人次礼品不得超过</w:t>
      </w:r>
      <w:r>
        <w:rPr>
          <w:rFonts w:ascii="仿宋_GB2312" w:hAnsi="Tahoma" w:eastAsia="仿宋_GB2312" w:cs="Tahoma"/>
          <w:color w:val="333333"/>
          <w:kern w:val="0"/>
          <w:sz w:val="30"/>
          <w:szCs w:val="30"/>
        </w:rPr>
        <w:t>200</w:t>
      </w:r>
      <w:r>
        <w:rPr>
          <w:rFonts w:hint="eastAsia" w:ascii="仿宋_GB2312" w:hAnsi="Tahoma" w:eastAsia="仿宋_GB2312" w:cs="Tahoma"/>
          <w:color w:val="333333"/>
          <w:kern w:val="0"/>
          <w:sz w:val="30"/>
          <w:szCs w:val="30"/>
        </w:rPr>
        <w:t>元；其他人员，可以视情况赠送小纪念品。</w:t>
      </w:r>
    </w:p>
    <w:p>
      <w:pPr>
        <w:spacing w:line="560" w:lineRule="exact"/>
        <w:ind w:firstLine="600"/>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（四）对访问我国的著名友好人士、社会名流、专家学者，确有必要赠礼的，按照正、副部长级人员标准执行。</w:t>
      </w:r>
    </w:p>
    <w:p>
      <w:pPr>
        <w:spacing w:line="560" w:lineRule="exact"/>
        <w:ind w:firstLine="600"/>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第十五条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外宾在华期间的医药、邮电通讯、洗衣、理发等费用，除国家元首、政府首脑外，均由外宾自理。</w:t>
      </w:r>
    </w:p>
    <w:p>
      <w:pPr>
        <w:widowControl/>
        <w:spacing w:line="560" w:lineRule="exact"/>
        <w:jc w:val="center"/>
        <w:rPr>
          <w:rFonts w:ascii="黑体" w:hAnsi="Tahoma" w:eastAsia="黑体" w:cs="Tahoma"/>
          <w:color w:val="333333"/>
          <w:kern w:val="0"/>
          <w:sz w:val="30"/>
          <w:szCs w:val="30"/>
        </w:rPr>
      </w:pPr>
      <w:r>
        <w:rPr>
          <w:rFonts w:hint="eastAsia" w:ascii="黑体" w:hAnsi="Tahoma" w:eastAsia="黑体" w:cs="Tahoma"/>
          <w:bCs/>
          <w:color w:val="333333"/>
          <w:kern w:val="0"/>
          <w:sz w:val="30"/>
          <w:szCs w:val="30"/>
        </w:rPr>
        <w:t>第四章  陪同人员及经费管理</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第十六条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我方陪同人员人数，应当根据礼宾要求，从严掌握。</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第十七条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接待国家元首、政府首脑级外宾的重大外交外事活动，我方参加宴请人数应当根据礼宾要求安排。其他宴请，外宾</w:t>
      </w:r>
      <w:r>
        <w:rPr>
          <w:rFonts w:ascii="仿宋_GB2312" w:hAnsi="Tahoma" w:eastAsia="仿宋_GB2312" w:cs="Tahoma"/>
          <w:color w:val="333333"/>
          <w:kern w:val="0"/>
          <w:sz w:val="30"/>
          <w:szCs w:val="30"/>
        </w:rPr>
        <w:t>5</w:t>
      </w:r>
      <w:r>
        <w:rPr>
          <w:rFonts w:hint="eastAsia" w:ascii="仿宋_GB2312" w:hAnsi="Tahoma" w:eastAsia="仿宋_GB2312" w:cs="Tahoma"/>
          <w:color w:val="333333"/>
          <w:kern w:val="0"/>
          <w:sz w:val="30"/>
          <w:szCs w:val="30"/>
        </w:rPr>
        <w:t>人（含）以内的，中外人数原则上在</w:t>
      </w:r>
      <w:r>
        <w:rPr>
          <w:rFonts w:ascii="仿宋_GB2312" w:hAnsi="Tahoma" w:eastAsia="仿宋_GB2312" w:cs="Tahoma"/>
          <w:color w:val="333333"/>
          <w:kern w:val="0"/>
          <w:sz w:val="30"/>
          <w:szCs w:val="30"/>
        </w:rPr>
        <w:t>1</w:t>
      </w:r>
      <w:r>
        <w:rPr>
          <w:rFonts w:hint="eastAsia" w:ascii="仿宋_GB2312" w:hAnsi="Tahoma" w:eastAsia="仿宋_GB2312" w:cs="Tahoma"/>
          <w:color w:val="333333"/>
          <w:kern w:val="0"/>
          <w:sz w:val="30"/>
          <w:szCs w:val="30"/>
        </w:rPr>
        <w:t>：</w:t>
      </w:r>
      <w:r>
        <w:rPr>
          <w:rFonts w:ascii="仿宋_GB2312" w:hAnsi="Tahoma" w:eastAsia="仿宋_GB2312" w:cs="Tahoma"/>
          <w:color w:val="333333"/>
          <w:kern w:val="0"/>
          <w:sz w:val="30"/>
          <w:szCs w:val="30"/>
        </w:rPr>
        <w:t>1</w:t>
      </w:r>
      <w:r>
        <w:rPr>
          <w:rFonts w:hint="eastAsia" w:ascii="仿宋_GB2312" w:hAnsi="Tahoma" w:eastAsia="仿宋_GB2312" w:cs="Tahoma"/>
          <w:color w:val="333333"/>
          <w:kern w:val="0"/>
          <w:sz w:val="30"/>
          <w:szCs w:val="30"/>
        </w:rPr>
        <w:t>以内安排；外宾超过</w:t>
      </w:r>
      <w:r>
        <w:rPr>
          <w:rFonts w:ascii="仿宋_GB2312" w:hAnsi="Tahoma" w:eastAsia="仿宋_GB2312" w:cs="Tahoma"/>
          <w:color w:val="333333"/>
          <w:kern w:val="0"/>
          <w:sz w:val="30"/>
          <w:szCs w:val="30"/>
        </w:rPr>
        <w:t>5</w:t>
      </w:r>
      <w:r>
        <w:rPr>
          <w:rFonts w:hint="eastAsia" w:ascii="仿宋_GB2312" w:hAnsi="Tahoma" w:eastAsia="仿宋_GB2312" w:cs="Tahoma"/>
          <w:color w:val="333333"/>
          <w:kern w:val="0"/>
          <w:sz w:val="30"/>
          <w:szCs w:val="30"/>
        </w:rPr>
        <w:t>人的，超过部分中外人数原则上在</w:t>
      </w:r>
      <w:r>
        <w:rPr>
          <w:rFonts w:ascii="仿宋_GB2312" w:hAnsi="Tahoma" w:eastAsia="仿宋_GB2312" w:cs="Tahoma"/>
          <w:color w:val="333333"/>
          <w:kern w:val="0"/>
          <w:sz w:val="30"/>
          <w:szCs w:val="30"/>
        </w:rPr>
        <w:t>1</w:t>
      </w:r>
      <w:r>
        <w:rPr>
          <w:rFonts w:hint="eastAsia" w:ascii="仿宋_GB2312" w:hAnsi="Tahoma" w:eastAsia="仿宋_GB2312" w:cs="Tahoma"/>
          <w:color w:val="333333"/>
          <w:kern w:val="0"/>
          <w:sz w:val="30"/>
          <w:szCs w:val="30"/>
        </w:rPr>
        <w:t>：</w:t>
      </w:r>
      <w:r>
        <w:rPr>
          <w:rFonts w:ascii="仿宋_GB2312" w:hAnsi="Tahoma" w:eastAsia="仿宋_GB2312" w:cs="Tahoma"/>
          <w:color w:val="333333"/>
          <w:kern w:val="0"/>
          <w:sz w:val="30"/>
          <w:szCs w:val="30"/>
        </w:rPr>
        <w:t>2</w:t>
      </w:r>
      <w:r>
        <w:rPr>
          <w:rFonts w:hint="eastAsia" w:ascii="仿宋_GB2312" w:hAnsi="Tahoma" w:eastAsia="仿宋_GB2312" w:cs="Tahoma"/>
          <w:color w:val="333333"/>
          <w:kern w:val="0"/>
          <w:sz w:val="30"/>
          <w:szCs w:val="30"/>
        </w:rPr>
        <w:t>以内安排。</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第十八条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陪同外宾赴地方访问期间，陪同人员的伙食费、住宿费、交通费等开支标准按照中央和国家机关国内差旅费管理的有关规定执行，并由所在单位分别负担。确需与外宾同餐、同住、同行的，经所在单位领导批准，可按对应的外宾接待标准实报实销。</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第十九条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中央单位的接待工作人员在接待活动期间，确因工作需要不能按时用餐的，经接待单位领导批准，可以领取误餐补助，标准为每人每次</w:t>
      </w:r>
      <w:r>
        <w:rPr>
          <w:rFonts w:ascii="仿宋_GB2312" w:hAnsi="Tahoma" w:eastAsia="仿宋_GB2312" w:cs="Tahoma"/>
          <w:color w:val="333333"/>
          <w:kern w:val="0"/>
          <w:sz w:val="30"/>
          <w:szCs w:val="30"/>
        </w:rPr>
        <w:t>50</w:t>
      </w:r>
      <w:r>
        <w:rPr>
          <w:rFonts w:hint="eastAsia" w:ascii="仿宋_GB2312" w:hAnsi="Tahoma" w:eastAsia="仿宋_GB2312" w:cs="Tahoma"/>
          <w:color w:val="333333"/>
          <w:kern w:val="0"/>
          <w:sz w:val="30"/>
          <w:szCs w:val="30"/>
        </w:rPr>
        <w:t>元。</w:t>
      </w:r>
    </w:p>
    <w:p>
      <w:pPr>
        <w:widowControl/>
        <w:spacing w:line="560" w:lineRule="exact"/>
        <w:jc w:val="center"/>
        <w:rPr>
          <w:rFonts w:ascii="黑体" w:hAnsi="Tahoma" w:eastAsia="黑体" w:cs="Tahoma"/>
          <w:color w:val="333333"/>
          <w:kern w:val="0"/>
          <w:sz w:val="30"/>
          <w:szCs w:val="30"/>
        </w:rPr>
      </w:pPr>
      <w:r>
        <w:rPr>
          <w:rFonts w:hint="eastAsia" w:ascii="黑体" w:hAnsi="Tahoma" w:eastAsia="黑体" w:cs="Tahoma"/>
          <w:bCs/>
          <w:color w:val="333333"/>
          <w:kern w:val="0"/>
          <w:sz w:val="30"/>
          <w:szCs w:val="30"/>
        </w:rPr>
        <w:t>第五章  支出责任</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第二十条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外宾接待原则上由邀请单位负担经费。中央单位邀请的外宾团组经费支出由中央单位负担；地方单位邀请的外宾团组经费支出由地方负担。</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第二十一条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由中央单位邀请的外宾团组，确需到地方访问的，接待单位应当事先在接待方案中明确划分中央与地方分别承担的接待费用。</w:t>
      </w:r>
    </w:p>
    <w:p>
      <w:pPr>
        <w:widowControl/>
        <w:spacing w:line="560" w:lineRule="exact"/>
        <w:jc w:val="center"/>
        <w:rPr>
          <w:rFonts w:ascii="黑体" w:hAnsi="Tahoma" w:eastAsia="黑体" w:cs="Tahoma"/>
          <w:color w:val="333333"/>
          <w:kern w:val="0"/>
          <w:sz w:val="30"/>
          <w:szCs w:val="30"/>
        </w:rPr>
      </w:pPr>
      <w:r>
        <w:rPr>
          <w:rFonts w:hint="eastAsia" w:ascii="黑体" w:hAnsi="Tahoma" w:eastAsia="黑体" w:cs="Tahoma"/>
          <w:bCs/>
          <w:color w:val="333333"/>
          <w:kern w:val="0"/>
          <w:sz w:val="30"/>
          <w:szCs w:val="30"/>
        </w:rPr>
        <w:t>第六章  监督检查</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第二十二条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除涉密内容和事项外，外宾接待经费的预决算应当按照预决算信息公开的有关规定，及时公开，接受社会监督。</w:t>
      </w:r>
    </w:p>
    <w:p>
      <w:pPr>
        <w:widowControl/>
        <w:spacing w:line="560" w:lineRule="exact"/>
        <w:ind w:firstLine="420"/>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第二十三条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外事、财政、审计等部门应当加强对外宾接待管理和经费使用情况的监督检查。各中央单位应如实提供包括接待计划、经费预算、开支报销凭证等在内的相关资料，主动配合接受检查，并认真落实检查意见。</w:t>
      </w:r>
    </w:p>
    <w:p>
      <w:pPr>
        <w:widowControl/>
        <w:spacing w:line="560" w:lineRule="exact"/>
        <w:ind w:firstLine="420"/>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第二十四条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违反本办法规定，有下列行为之一的，按照《财政违法行为处罚处分条例》、《党政机关厉行节约反对浪费条例》等有关规定，责令整改，追回资金，并追究有关人员责任</w:t>
      </w:r>
      <w:r>
        <w:rPr>
          <w:rFonts w:ascii="仿宋_GB2312" w:hAnsi="Tahoma" w:eastAsia="仿宋_GB2312" w:cs="Tahoma"/>
          <w:color w:val="333333"/>
          <w:kern w:val="0"/>
          <w:sz w:val="30"/>
          <w:szCs w:val="30"/>
        </w:rPr>
        <w:t>:</w:t>
      </w:r>
    </w:p>
    <w:p>
      <w:pPr>
        <w:widowControl/>
        <w:spacing w:line="560" w:lineRule="exact"/>
        <w:ind w:firstLine="570" w:firstLineChars="190"/>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（一）擅自提高接待开支标准的；</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（二）计划未经批准接待外宾的；</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（三）违规扩大外宾接待开支范围，或报销与接待无关的费用的；</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（四）虚报外宾接待级别、人数、天数，套取接待经费的；</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（五）使用虚假发票报销接待费用的；</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（六）其他违反本办法的行为。</w:t>
      </w:r>
    </w:p>
    <w:p>
      <w:pPr>
        <w:widowControl/>
        <w:spacing w:line="560" w:lineRule="exact"/>
        <w:jc w:val="center"/>
        <w:rPr>
          <w:rFonts w:ascii="黑体" w:hAnsi="Tahoma" w:eastAsia="黑体" w:cs="Tahoma"/>
          <w:color w:val="333333"/>
          <w:kern w:val="0"/>
          <w:sz w:val="30"/>
          <w:szCs w:val="30"/>
        </w:rPr>
      </w:pPr>
      <w:r>
        <w:rPr>
          <w:rFonts w:hint="eastAsia" w:ascii="黑体" w:hAnsi="Tahoma" w:eastAsia="黑体" w:cs="Tahoma"/>
          <w:bCs/>
          <w:color w:val="333333"/>
          <w:kern w:val="0"/>
          <w:sz w:val="30"/>
          <w:szCs w:val="30"/>
        </w:rPr>
        <w:t>第七章  附则</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第二十五条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各省、自治区、直辖市财政部门应当根据本办法制定本地区外宾接待经费管理办法和开支标准，报财政部、外交部备案。</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第二十六条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中央单位邀请的外宾团组赴地方访问时，执行当地的外宾接待经费开支标准。</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第二十七条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中国人民解放军、中国人民武装警察部队和中央级事业单位的外宾接待经费管理参照本办法执行。</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第二十八条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在华举办国际会议涉及的外宾接待费用管理按照在华举办国际会议的有关规定执行。</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第二十九条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本办法由财政部负责解释。</w:t>
      </w:r>
    </w:p>
    <w:p>
      <w:pPr>
        <w:widowControl/>
        <w:spacing w:line="560" w:lineRule="exact"/>
        <w:jc w:val="left"/>
        <w:rPr>
          <w:rFonts w:ascii="仿宋_GB2312" w:hAnsi="Tahoma" w:eastAsia="仿宋_GB2312" w:cs="Tahoma"/>
          <w:color w:val="333333"/>
          <w:kern w:val="0"/>
          <w:sz w:val="30"/>
          <w:szCs w:val="30"/>
        </w:rPr>
      </w:pPr>
      <w:r>
        <w:rPr>
          <w:rFonts w:hint="eastAsia" w:ascii="仿宋_GB2312" w:hAnsi="Tahoma" w:eastAsia="仿宋_GB2312" w:cs="Tahoma"/>
          <w:color w:val="333333"/>
          <w:kern w:val="0"/>
          <w:sz w:val="30"/>
          <w:szCs w:val="30"/>
        </w:rPr>
        <w:t>第三十条</w:t>
      </w:r>
      <w:r>
        <w:rPr>
          <w:rFonts w:ascii="Tahoma" w:hAnsi="Tahoma" w:eastAsia="仿宋_GB2312" w:cs="Tahoma"/>
          <w:color w:val="333333"/>
          <w:kern w:val="0"/>
          <w:sz w:val="30"/>
          <w:szCs w:val="30"/>
        </w:rPr>
        <w:t> </w:t>
      </w:r>
      <w:r>
        <w:rPr>
          <w:rFonts w:hint="eastAsia" w:ascii="仿宋_GB2312" w:hAnsi="Tahoma" w:eastAsia="仿宋_GB2312" w:cs="Tahoma"/>
          <w:color w:val="333333"/>
          <w:kern w:val="0"/>
          <w:sz w:val="30"/>
          <w:szCs w:val="30"/>
        </w:rPr>
        <w:t>本办法自</w:t>
      </w:r>
      <w:r>
        <w:rPr>
          <w:rFonts w:ascii="仿宋_GB2312" w:hAnsi="Tahoma" w:eastAsia="仿宋_GB2312" w:cs="Tahoma"/>
          <w:color w:val="333333"/>
          <w:kern w:val="0"/>
          <w:sz w:val="30"/>
          <w:szCs w:val="30"/>
        </w:rPr>
        <w:t>2014</w:t>
      </w:r>
      <w:r>
        <w:rPr>
          <w:rFonts w:hint="eastAsia" w:ascii="仿宋_GB2312" w:hAnsi="Tahoma" w:eastAsia="仿宋_GB2312" w:cs="Tahoma"/>
          <w:color w:val="333333"/>
          <w:kern w:val="0"/>
          <w:sz w:val="30"/>
          <w:szCs w:val="30"/>
        </w:rPr>
        <w:t>年</w:t>
      </w:r>
      <w:r>
        <w:rPr>
          <w:rFonts w:ascii="仿宋_GB2312" w:hAnsi="Tahoma" w:eastAsia="仿宋_GB2312" w:cs="Tahoma"/>
          <w:color w:val="333333"/>
          <w:kern w:val="0"/>
          <w:sz w:val="30"/>
          <w:szCs w:val="30"/>
        </w:rPr>
        <w:t>1</w:t>
      </w:r>
      <w:r>
        <w:rPr>
          <w:rFonts w:hint="eastAsia" w:ascii="仿宋_GB2312" w:hAnsi="Tahoma" w:eastAsia="仿宋_GB2312" w:cs="Tahoma"/>
          <w:color w:val="333333"/>
          <w:kern w:val="0"/>
          <w:sz w:val="30"/>
          <w:szCs w:val="30"/>
        </w:rPr>
        <w:t>月</w:t>
      </w:r>
      <w:r>
        <w:rPr>
          <w:rFonts w:ascii="仿宋_GB2312" w:hAnsi="Tahoma" w:eastAsia="仿宋_GB2312" w:cs="Tahoma"/>
          <w:color w:val="333333"/>
          <w:kern w:val="0"/>
          <w:sz w:val="30"/>
          <w:szCs w:val="30"/>
        </w:rPr>
        <w:t>31</w:t>
      </w:r>
      <w:r>
        <w:rPr>
          <w:rFonts w:hint="eastAsia" w:ascii="仿宋_GB2312" w:hAnsi="Tahoma" w:eastAsia="仿宋_GB2312" w:cs="Tahoma"/>
          <w:color w:val="333333"/>
          <w:kern w:val="0"/>
          <w:sz w:val="30"/>
          <w:szCs w:val="30"/>
        </w:rPr>
        <w:t>日起施行。</w:t>
      </w:r>
      <w:r>
        <w:rPr>
          <w:rFonts w:ascii="仿宋_GB2312" w:hAnsi="Tahoma" w:eastAsia="仿宋_GB2312" w:cs="Tahoma"/>
          <w:color w:val="333333"/>
          <w:kern w:val="0"/>
          <w:sz w:val="30"/>
          <w:szCs w:val="30"/>
        </w:rPr>
        <w:t>1997</w:t>
      </w:r>
      <w:r>
        <w:rPr>
          <w:rFonts w:hint="eastAsia" w:ascii="仿宋_GB2312" w:hAnsi="Tahoma" w:eastAsia="仿宋_GB2312" w:cs="Tahoma"/>
          <w:color w:val="333333"/>
          <w:kern w:val="0"/>
          <w:sz w:val="30"/>
          <w:szCs w:val="30"/>
        </w:rPr>
        <w:t>年</w:t>
      </w:r>
      <w:r>
        <w:rPr>
          <w:rFonts w:ascii="仿宋_GB2312" w:hAnsi="Tahoma" w:eastAsia="仿宋_GB2312" w:cs="Tahoma"/>
          <w:color w:val="333333"/>
          <w:kern w:val="0"/>
          <w:sz w:val="30"/>
          <w:szCs w:val="30"/>
        </w:rPr>
        <w:t xml:space="preserve"> 12</w:t>
      </w:r>
      <w:r>
        <w:rPr>
          <w:rFonts w:hint="eastAsia" w:ascii="仿宋_GB2312" w:hAnsi="Tahoma" w:eastAsia="仿宋_GB2312" w:cs="Tahoma"/>
          <w:color w:val="333333"/>
          <w:kern w:val="0"/>
          <w:sz w:val="30"/>
          <w:szCs w:val="30"/>
        </w:rPr>
        <w:t>月</w:t>
      </w:r>
      <w:r>
        <w:rPr>
          <w:rFonts w:ascii="仿宋_GB2312" w:hAnsi="Tahoma" w:eastAsia="仿宋_GB2312" w:cs="Tahoma"/>
          <w:color w:val="333333"/>
          <w:kern w:val="0"/>
          <w:sz w:val="30"/>
          <w:szCs w:val="30"/>
        </w:rPr>
        <w:t>19</w:t>
      </w:r>
      <w:r>
        <w:rPr>
          <w:rFonts w:hint="eastAsia" w:ascii="仿宋_GB2312" w:hAnsi="Tahoma" w:eastAsia="仿宋_GB2312" w:cs="Tahoma"/>
          <w:color w:val="333333"/>
          <w:kern w:val="0"/>
          <w:sz w:val="30"/>
          <w:szCs w:val="30"/>
        </w:rPr>
        <w:t>日发布的《关于接待外宾费用开支标准和管理办法的规定》（财外字</w:t>
      </w:r>
      <w:r>
        <w:rPr>
          <w:rFonts w:ascii="仿宋_GB2312" w:hAnsi="Tahoma" w:eastAsia="仿宋_GB2312" w:cs="Tahoma"/>
          <w:color w:val="333333"/>
          <w:kern w:val="0"/>
          <w:sz w:val="30"/>
          <w:szCs w:val="30"/>
        </w:rPr>
        <w:t>[1997]559</w:t>
      </w:r>
      <w:r>
        <w:rPr>
          <w:rFonts w:hint="eastAsia" w:ascii="仿宋_GB2312" w:hAnsi="Tahoma" w:eastAsia="仿宋_GB2312" w:cs="Tahoma"/>
          <w:color w:val="333333"/>
          <w:kern w:val="0"/>
          <w:sz w:val="30"/>
          <w:szCs w:val="30"/>
        </w:rPr>
        <w:t>号）同时废止。</w:t>
      </w:r>
    </w:p>
    <w:p>
      <w:pPr>
        <w:spacing w:line="560" w:lineRule="exact"/>
        <w:rPr>
          <w:rFonts w:ascii="仿宋_GB2312" w:eastAsia="仿宋_GB2312"/>
          <w:sz w:val="30"/>
          <w:szCs w:val="30"/>
        </w:rPr>
      </w:pPr>
    </w:p>
    <w:p>
      <w:pPr>
        <w:rPr>
          <w:rFonts w:hint="eastAsia" w:ascii="仿宋_GB2312" w:eastAsia="仿宋_GB2312"/>
          <w:sz w:val="28"/>
          <w:szCs w:val="28"/>
          <w:shd w:val="clear" w:color="auto" w:fill="FFFFFF"/>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ourier New">
    <w:panose1 w:val="02070309020205020404"/>
    <w:charset w:val="00"/>
    <w:family w:val="swiss"/>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Tahoma">
    <w:panose1 w:val="020B0604030504040204"/>
    <w:charset w:val="00"/>
    <w:family w:val="decorative"/>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C2"/>
    <w:rsid w:val="002C5680"/>
    <w:rsid w:val="0042415F"/>
    <w:rsid w:val="00490BA1"/>
    <w:rsid w:val="00667101"/>
    <w:rsid w:val="00683EBE"/>
    <w:rsid w:val="00691571"/>
    <w:rsid w:val="006F4EC5"/>
    <w:rsid w:val="00795A25"/>
    <w:rsid w:val="00800074"/>
    <w:rsid w:val="00911BE2"/>
    <w:rsid w:val="00B23F81"/>
    <w:rsid w:val="00C35B7F"/>
    <w:rsid w:val="00D20D7C"/>
    <w:rsid w:val="00E264C2"/>
    <w:rsid w:val="00E46987"/>
    <w:rsid w:val="468F3FE8"/>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9"/>
    <w:uiPriority w:val="0"/>
    <w:rPr>
      <w:rFonts w:ascii="宋体" w:hAnsi="Courier New" w:cs="Courier New"/>
      <w:szCs w:val="21"/>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纯文本 Char"/>
    <w:basedOn w:val="5"/>
    <w:link w:val="2"/>
    <w:uiPriority w:val="0"/>
    <w:rPr>
      <w:rFonts w:ascii="宋体" w:hAnsi="Courier New" w:eastAsia="宋体" w:cs="Courier New"/>
      <w:szCs w:val="21"/>
    </w:rPr>
  </w:style>
  <w:style w:type="paragraph" w:customStyle="1" w:styleId="10">
    <w:name w:val="Normal (Web)"/>
    <w:basedOn w:val="1"/>
    <w:uiPriority w:val="0"/>
    <w:pPr>
      <w:widowControl/>
      <w:spacing w:before="100" w:after="119" w:line="100" w:lineRule="atLeast"/>
      <w:jc w:val="left"/>
    </w:pPr>
    <w:rPr>
      <w:rFonts w:ascii="宋体" w:hAnsi="宋体" w:cs="宋体"/>
      <w:kern w:val="1"/>
      <w:sz w:val="24"/>
      <w:lang w:eastAsia="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187</Words>
  <Characters>1066</Characters>
  <Lines>8</Lines>
  <Paragraphs>2</Paragraphs>
  <TotalTime>0</TotalTime>
  <ScaleCrop>false</ScaleCrop>
  <LinksUpToDate>false</LinksUpToDate>
  <CharactersWithSpaces>1251</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2016-01-17T08:49:00Z</dcterms:created>
  <dc:creator>桂恺</dc:creator>
  <cp:lastModifiedBy>Administrator</cp:lastModifiedBy>
  <dcterms:modified xsi:type="dcterms:W3CDTF">2016-05-19T10:10:07Z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