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36" w:lineRule="auto" w:before="4"/>
        <w:ind w:left="572" w:right="295" w:hanging="442"/>
        <w:jc w:val="left"/>
        <w:rPr>
          <w:rFonts w:ascii="FZXiaoBiaoSong-B05S" w:eastAsia="FZXiaoBiaoSong-B05S" w:hint="eastAsia"/>
          <w:sz w:val="44"/>
        </w:rPr>
      </w:pPr>
      <w:r>
        <w:rPr>
          <w:rFonts w:ascii="FZXiaoBiaoSong-B05S" w:eastAsia="FZXiaoBiaoSong-B05S" w:hint="eastAsia"/>
          <w:sz w:val="44"/>
        </w:rPr>
        <w:t>西北农林科技大学先进班集体、三好学生、优秀学生干部及单项奖评选条件及奖励办法</w:t>
      </w:r>
    </w:p>
    <w:p>
      <w:pPr>
        <w:pStyle w:val="BodyText"/>
        <w:spacing w:line="436" w:lineRule="auto" w:before="114"/>
        <w:ind w:right="270" w:firstLine="640"/>
        <w:jc w:val="both"/>
      </w:pPr>
      <w:r>
        <w:rPr>
          <w:spacing w:val="-9"/>
        </w:rPr>
        <w:t>为鼓励学生争先创优、发挥专长，引导学生德、智、体、美</w:t>
      </w:r>
      <w:r>
        <w:rPr>
          <w:spacing w:val="-11"/>
        </w:rPr>
        <w:t>全面发展，培养具有创新精神和实践能力的高素质专门人才，结合教育部《普通高等学校学生管理规定》和我校实际，制定本办</w:t>
      </w:r>
      <w:r>
        <w:rPr/>
        <w:t>法。</w:t>
      </w:r>
    </w:p>
    <w:p>
      <w:pPr>
        <w:pStyle w:val="BodyText"/>
        <w:spacing w:before="7"/>
        <w:ind w:left="754"/>
      </w:pPr>
      <w:r>
        <w:rPr/>
        <w:t>一、评选项目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BodyText"/>
        <w:spacing w:before="1"/>
        <w:ind w:left="752"/>
      </w:pPr>
      <w:r>
        <w:rPr/>
        <w:t>（一）先进班集体；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ind w:left="752"/>
      </w:pPr>
      <w:r>
        <w:rPr/>
        <w:t>（二）三好学生；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BodyText"/>
        <w:ind w:left="752"/>
      </w:pPr>
      <w:r>
        <w:rPr/>
        <w:t>（三）优秀学生干部；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436" w:lineRule="auto"/>
        <w:ind w:left="754" w:right="5273" w:hanging="3"/>
      </w:pPr>
      <w:r>
        <w:rPr/>
        <w:t>（四）单项先进个人。二、评定条件</w:t>
      </w:r>
    </w:p>
    <w:p>
      <w:pPr>
        <w:pStyle w:val="BodyText"/>
        <w:spacing w:before="4"/>
        <w:ind w:left="754"/>
      </w:pPr>
      <w:r>
        <w:rPr/>
        <w:t>（一）先进班集体评定条件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237" w:val="left" w:leader="none"/>
        </w:tabs>
        <w:spacing w:line="424" w:lineRule="auto" w:before="0" w:after="0"/>
        <w:ind w:left="111" w:right="270" w:firstLine="641"/>
        <w:jc w:val="both"/>
        <w:rPr>
          <w:sz w:val="32"/>
        </w:rPr>
      </w:pPr>
      <w:r>
        <w:rPr>
          <w:sz w:val="32"/>
        </w:rPr>
        <w:t>班委、团支部组织健全，有健全有效的班级制度；学生</w:t>
      </w:r>
      <w:r>
        <w:rPr>
          <w:spacing w:val="-11"/>
          <w:sz w:val="32"/>
        </w:rPr>
        <w:t>干部能以身作则，团结协作，积极努力开展各项工作，在各方面</w:t>
      </w:r>
      <w:r>
        <w:rPr>
          <w:sz w:val="32"/>
        </w:rPr>
        <w:t>能起到模范带头作用；</w:t>
      </w:r>
    </w:p>
    <w:p>
      <w:pPr>
        <w:pStyle w:val="ListParagraph"/>
        <w:numPr>
          <w:ilvl w:val="0"/>
          <w:numId w:val="1"/>
        </w:numPr>
        <w:tabs>
          <w:tab w:pos="1234" w:val="left" w:leader="none"/>
        </w:tabs>
        <w:spacing w:line="424" w:lineRule="auto" w:before="35" w:after="0"/>
        <w:ind w:left="111" w:right="128" w:firstLine="641"/>
        <w:jc w:val="both"/>
        <w:rPr>
          <w:sz w:val="32"/>
        </w:rPr>
      </w:pPr>
      <w:r>
        <w:rPr>
          <w:sz w:val="32"/>
        </w:rPr>
        <w:t>全班同学能够自觉学习邓小平理论</w:t>
      </w:r>
      <w:r>
        <w:rPr>
          <w:spacing w:val="-26"/>
          <w:sz w:val="32"/>
        </w:rPr>
        <w:t>、“三个代表”重要思</w:t>
      </w:r>
      <w:r>
        <w:rPr>
          <w:spacing w:val="-13"/>
          <w:sz w:val="32"/>
        </w:rPr>
        <w:t>想、科学发展观、社会主义核心价值观体系等重要理论知识，积</w:t>
      </w:r>
      <w:r>
        <w:rPr>
          <w:spacing w:val="-16"/>
          <w:sz w:val="32"/>
        </w:rPr>
        <w:t>极要求进步，递交入党申请书人数占全班学生总数的 </w:t>
      </w:r>
      <w:r>
        <w:rPr>
          <w:rFonts w:ascii="Times New Roman" w:hAnsi="Times New Roman" w:eastAsia="Times New Roman"/>
          <w:sz w:val="32"/>
        </w:rPr>
        <w:t>60%</w:t>
      </w:r>
      <w:r>
        <w:rPr>
          <w:spacing w:val="-5"/>
          <w:sz w:val="32"/>
        </w:rPr>
        <w:t>以上；</w:t>
      </w:r>
    </w:p>
    <w:p>
      <w:pPr>
        <w:spacing w:after="0" w:line="424" w:lineRule="auto"/>
        <w:jc w:val="both"/>
        <w:rPr>
          <w:sz w:val="32"/>
        </w:rPr>
        <w:sectPr>
          <w:footerReference w:type="default" r:id="rId5"/>
          <w:type w:val="continuous"/>
          <w:pgSz w:w="11910" w:h="16840"/>
          <w:pgMar w:footer="1430" w:top="1580" w:bottom="1620" w:left="1420" w:right="126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238" w:val="left" w:leader="none"/>
        </w:tabs>
        <w:spacing w:line="424" w:lineRule="auto" w:before="59" w:after="0"/>
        <w:ind w:left="111" w:right="264" w:firstLine="641"/>
        <w:jc w:val="both"/>
        <w:rPr>
          <w:sz w:val="32"/>
        </w:rPr>
      </w:pPr>
      <w:r>
        <w:rPr>
          <w:sz w:val="32"/>
        </w:rPr>
        <w:t>班级学风严谨，同学学习态度端正，学习勤奋，学风优</w:t>
      </w:r>
      <w:r>
        <w:rPr>
          <w:spacing w:val="-12"/>
          <w:sz w:val="32"/>
        </w:rPr>
        <w:t>良，实践和创新风气浓厚，达到优良学风示范班建设验收优秀标准；</w:t>
      </w:r>
    </w:p>
    <w:p>
      <w:pPr>
        <w:pStyle w:val="ListParagraph"/>
        <w:numPr>
          <w:ilvl w:val="0"/>
          <w:numId w:val="1"/>
        </w:numPr>
        <w:tabs>
          <w:tab w:pos="1238" w:val="left" w:leader="none"/>
        </w:tabs>
        <w:spacing w:line="424" w:lineRule="auto" w:before="32" w:after="0"/>
        <w:ind w:left="111" w:right="264" w:firstLine="641"/>
        <w:jc w:val="both"/>
        <w:rPr>
          <w:sz w:val="32"/>
        </w:rPr>
      </w:pPr>
      <w:r>
        <w:rPr>
          <w:sz w:val="32"/>
        </w:rPr>
        <w:t>班级能够积极开展有益身心的文化科技活动和社会公益</w:t>
      </w:r>
      <w:r>
        <w:rPr>
          <w:spacing w:val="-10"/>
          <w:sz w:val="32"/>
        </w:rPr>
        <w:t>活动；宿舍内务及环境卫生成绩良好；同学自觉锻炼身体，体育</w:t>
      </w:r>
      <w:r>
        <w:rPr>
          <w:spacing w:val="-25"/>
          <w:sz w:val="32"/>
        </w:rPr>
        <w:t>达标率在 </w:t>
      </w:r>
      <w:r>
        <w:rPr>
          <w:rFonts w:ascii="Times New Roman" w:eastAsia="Times New Roman"/>
          <w:sz w:val="32"/>
        </w:rPr>
        <w:t>90%</w:t>
      </w:r>
      <w:r>
        <w:rPr>
          <w:sz w:val="32"/>
        </w:rPr>
        <w:t>以上；</w:t>
      </w:r>
    </w:p>
    <w:p>
      <w:pPr>
        <w:pStyle w:val="ListParagraph"/>
        <w:numPr>
          <w:ilvl w:val="0"/>
          <w:numId w:val="1"/>
        </w:numPr>
        <w:tabs>
          <w:tab w:pos="1238" w:val="left" w:leader="none"/>
        </w:tabs>
        <w:spacing w:line="410" w:lineRule="auto" w:before="9" w:after="0"/>
        <w:ind w:left="111" w:right="154" w:firstLine="641"/>
        <w:jc w:val="left"/>
        <w:rPr>
          <w:sz w:val="32"/>
        </w:rPr>
      </w:pPr>
      <w:r>
        <w:rPr>
          <w:sz w:val="32"/>
        </w:rPr>
        <w:t>全班同学能够自觉遵守国家法律、法规和校纪校规，模</w:t>
      </w:r>
      <w:r>
        <w:rPr>
          <w:spacing w:val="-1"/>
          <w:sz w:val="32"/>
        </w:rPr>
        <w:t>范执行大学生行为准则，学年内无违纪行为和不文明现象发生；</w:t>
      </w:r>
    </w:p>
    <w:p>
      <w:pPr>
        <w:pStyle w:val="ListParagraph"/>
        <w:numPr>
          <w:ilvl w:val="0"/>
          <w:numId w:val="1"/>
        </w:numPr>
        <w:tabs>
          <w:tab w:pos="1238" w:val="left" w:leader="none"/>
        </w:tabs>
        <w:spacing w:line="410" w:lineRule="auto" w:before="57" w:after="0"/>
        <w:ind w:left="111" w:right="262" w:firstLine="641"/>
        <w:jc w:val="both"/>
        <w:rPr>
          <w:sz w:val="32"/>
        </w:rPr>
      </w:pPr>
      <w:r>
        <w:rPr>
          <w:sz w:val="32"/>
        </w:rPr>
        <w:t>班级全体成员所在宿舍在星级文明宿舍评比中达到三星及以上等级。</w:t>
      </w:r>
    </w:p>
    <w:p>
      <w:pPr>
        <w:pStyle w:val="BodyText"/>
        <w:spacing w:before="58"/>
        <w:ind w:left="754"/>
      </w:pPr>
      <w:r>
        <w:rPr/>
        <w:t>（二）三好学生评定条件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237" w:val="left" w:leader="none"/>
        </w:tabs>
        <w:spacing w:line="424" w:lineRule="auto" w:before="0" w:after="0"/>
        <w:ind w:left="111" w:right="262" w:firstLine="641"/>
        <w:jc w:val="both"/>
        <w:rPr>
          <w:sz w:val="32"/>
        </w:rPr>
      </w:pPr>
      <w:r>
        <w:rPr>
          <w:sz w:val="32"/>
        </w:rPr>
        <w:t>思想品德好。自觉学习并实践“三个代表”重要思想、</w:t>
      </w:r>
      <w:r>
        <w:rPr>
          <w:spacing w:val="-12"/>
          <w:sz w:val="32"/>
        </w:rPr>
        <w:t>科学发展观，积极参加集体活动。能模范遵守学校的各项规章制度，在同学中起到模范带头作用；</w:t>
      </w:r>
    </w:p>
    <w:p>
      <w:pPr>
        <w:pStyle w:val="ListParagraph"/>
        <w:numPr>
          <w:ilvl w:val="0"/>
          <w:numId w:val="2"/>
        </w:numPr>
        <w:tabs>
          <w:tab w:pos="1237" w:val="left" w:leader="none"/>
        </w:tabs>
        <w:spacing w:line="410" w:lineRule="auto" w:before="35" w:after="0"/>
        <w:ind w:left="111" w:right="109" w:firstLine="641"/>
        <w:jc w:val="left"/>
        <w:rPr>
          <w:sz w:val="32"/>
        </w:rPr>
      </w:pPr>
      <w:r>
        <w:rPr>
          <w:sz w:val="32"/>
        </w:rPr>
        <w:t>学习成绩优秀。学习目的明确，刻苦努力，热爱所学专</w:t>
      </w:r>
      <w:r>
        <w:rPr>
          <w:spacing w:val="-18"/>
          <w:sz w:val="32"/>
        </w:rPr>
        <w:t>业，具有求实、严谨、创新的学风与较强的分析和解决问题能力；</w:t>
      </w:r>
    </w:p>
    <w:p>
      <w:pPr>
        <w:pStyle w:val="ListParagraph"/>
        <w:numPr>
          <w:ilvl w:val="0"/>
          <w:numId w:val="2"/>
        </w:numPr>
        <w:tabs>
          <w:tab w:pos="1237" w:val="left" w:leader="none"/>
        </w:tabs>
        <w:spacing w:line="410" w:lineRule="auto" w:before="58" w:after="0"/>
        <w:ind w:left="111" w:right="270" w:firstLine="641"/>
        <w:jc w:val="both"/>
        <w:rPr>
          <w:sz w:val="32"/>
        </w:rPr>
      </w:pPr>
      <w:r>
        <w:rPr>
          <w:sz w:val="32"/>
        </w:rPr>
        <w:t>身体素质好。坚持体育锻炼，在校院组织的体育比赛和文体活动中表现积极；</w:t>
      </w:r>
    </w:p>
    <w:p>
      <w:pPr>
        <w:pStyle w:val="ListParagraph"/>
        <w:numPr>
          <w:ilvl w:val="0"/>
          <w:numId w:val="2"/>
        </w:numPr>
        <w:tabs>
          <w:tab w:pos="1234" w:val="left" w:leader="none"/>
        </w:tabs>
        <w:spacing w:line="240" w:lineRule="auto" w:before="57" w:after="0"/>
        <w:ind w:left="1233" w:right="0" w:hanging="481"/>
        <w:jc w:val="left"/>
        <w:rPr>
          <w:sz w:val="32"/>
        </w:rPr>
      </w:pPr>
      <w:r>
        <w:rPr>
          <w:spacing w:val="-7"/>
          <w:sz w:val="32"/>
        </w:rPr>
        <w:t>综合测评成绩排名居班级 </w:t>
      </w:r>
      <w:r>
        <w:rPr>
          <w:rFonts w:ascii="Times New Roman" w:eastAsia="Times New Roman"/>
          <w:sz w:val="32"/>
        </w:rPr>
        <w:t>10%</w:t>
      </w:r>
      <w:r>
        <w:rPr>
          <w:spacing w:val="-11"/>
          <w:sz w:val="32"/>
        </w:rPr>
        <w:t>且居专业年级前 </w:t>
      </w:r>
      <w:r>
        <w:rPr>
          <w:rFonts w:ascii="Times New Roman" w:eastAsia="Times New Roman"/>
          <w:sz w:val="32"/>
        </w:rPr>
        <w:t>15%</w:t>
      </w:r>
      <w:r>
        <w:rPr>
          <w:sz w:val="32"/>
        </w:rPr>
        <w:t>；</w:t>
      </w:r>
    </w:p>
    <w:p>
      <w:pPr>
        <w:pStyle w:val="ListParagraph"/>
        <w:numPr>
          <w:ilvl w:val="0"/>
          <w:numId w:val="2"/>
        </w:numPr>
        <w:tabs>
          <w:tab w:pos="1234" w:val="left" w:leader="none"/>
        </w:tabs>
        <w:spacing w:line="240" w:lineRule="auto" w:before="276" w:after="0"/>
        <w:ind w:left="1233" w:right="0" w:hanging="481"/>
        <w:jc w:val="left"/>
        <w:rPr>
          <w:sz w:val="32"/>
        </w:rPr>
      </w:pPr>
      <w:r>
        <w:rPr>
          <w:sz w:val="32"/>
        </w:rPr>
        <w:t>所在宿舍在星级文明宿舍评比中达到三星及以上等级；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1430" w:top="1580" w:bottom="1620" w:left="1420" w:right="1260"/>
        </w:sectPr>
      </w:pPr>
    </w:p>
    <w:p>
      <w:pPr>
        <w:pStyle w:val="ListParagraph"/>
        <w:numPr>
          <w:ilvl w:val="0"/>
          <w:numId w:val="2"/>
        </w:numPr>
        <w:tabs>
          <w:tab w:pos="1234" w:val="left" w:leader="none"/>
        </w:tabs>
        <w:spacing w:line="240" w:lineRule="auto" w:before="59" w:after="0"/>
        <w:ind w:left="1233" w:right="0" w:hanging="481"/>
        <w:jc w:val="left"/>
        <w:rPr>
          <w:sz w:val="32"/>
        </w:rPr>
      </w:pPr>
      <w:r>
        <w:rPr>
          <w:sz w:val="32"/>
        </w:rPr>
        <w:t>达到国家学生体质健康标准。</w:t>
      </w:r>
    </w:p>
    <w:p>
      <w:pPr>
        <w:pStyle w:val="BodyText"/>
        <w:spacing w:before="276"/>
        <w:ind w:left="754"/>
      </w:pPr>
      <w:r>
        <w:rPr/>
        <w:t>（三）优秀学生干部评定条件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1234" w:val="left" w:leader="none"/>
        </w:tabs>
        <w:spacing w:line="424" w:lineRule="auto" w:before="1" w:after="0"/>
        <w:ind w:left="111" w:right="109" w:firstLine="641"/>
        <w:jc w:val="left"/>
        <w:rPr>
          <w:sz w:val="32"/>
        </w:rPr>
      </w:pPr>
      <w:r>
        <w:rPr>
          <w:spacing w:val="-7"/>
          <w:sz w:val="32"/>
        </w:rPr>
        <w:t>具有坚定正确的政治方向，拥护党的路线、方针、政策</w:t>
      </w:r>
      <w:r>
        <w:rPr>
          <w:spacing w:val="-12"/>
          <w:sz w:val="32"/>
        </w:rPr>
        <w:t>，关心国家大事，关心集体，热心公益活动，乐于为同学服务， </w:t>
      </w:r>
      <w:r>
        <w:rPr>
          <w:sz w:val="32"/>
        </w:rPr>
        <w:t>严于律己，以身作则；模范遵守学校的各项规章制度；</w:t>
      </w:r>
    </w:p>
    <w:p>
      <w:pPr>
        <w:pStyle w:val="ListParagraph"/>
        <w:numPr>
          <w:ilvl w:val="0"/>
          <w:numId w:val="3"/>
        </w:numPr>
        <w:tabs>
          <w:tab w:pos="1237" w:val="left" w:leader="none"/>
        </w:tabs>
        <w:spacing w:line="410" w:lineRule="auto" w:before="32" w:after="0"/>
        <w:ind w:left="111" w:right="270" w:firstLine="641"/>
        <w:jc w:val="left"/>
        <w:rPr>
          <w:sz w:val="32"/>
        </w:rPr>
      </w:pPr>
      <w:r>
        <w:rPr>
          <w:sz w:val="32"/>
        </w:rPr>
        <w:t>工作积极主动，认真负责，方法得当，具有一定的创新精神，在同学中威信高，工作成绩显著；</w:t>
      </w:r>
    </w:p>
    <w:p>
      <w:pPr>
        <w:pStyle w:val="ListParagraph"/>
        <w:numPr>
          <w:ilvl w:val="0"/>
          <w:numId w:val="3"/>
        </w:numPr>
        <w:tabs>
          <w:tab w:pos="1237" w:val="left" w:leader="none"/>
        </w:tabs>
        <w:spacing w:line="424" w:lineRule="auto" w:before="58" w:after="0"/>
        <w:ind w:left="111" w:right="270" w:firstLine="641"/>
        <w:jc w:val="both"/>
        <w:rPr>
          <w:sz w:val="32"/>
        </w:rPr>
      </w:pPr>
      <w:r>
        <w:rPr>
          <w:sz w:val="32"/>
        </w:rPr>
        <w:t>学习目的明确，刻苦努力，能积极参加科技创新、科研</w:t>
      </w:r>
      <w:r>
        <w:rPr>
          <w:spacing w:val="6"/>
          <w:w w:val="95"/>
          <w:sz w:val="32"/>
        </w:rPr>
        <w:t>实践、生产劳动和其它社会实践活动。综合测评名次居全班前</w:t>
      </w:r>
      <w:r>
        <w:rPr>
          <w:rFonts w:ascii="Times New Roman" w:eastAsia="Times New Roman"/>
          <w:spacing w:val="6"/>
          <w:sz w:val="32"/>
        </w:rPr>
        <w:t>50%</w:t>
      </w:r>
      <w:r>
        <w:rPr>
          <w:spacing w:val="6"/>
          <w:sz w:val="32"/>
        </w:rPr>
        <w:t>；</w:t>
      </w:r>
    </w:p>
    <w:p>
      <w:pPr>
        <w:pStyle w:val="ListParagraph"/>
        <w:numPr>
          <w:ilvl w:val="0"/>
          <w:numId w:val="3"/>
        </w:numPr>
        <w:tabs>
          <w:tab w:pos="1234" w:val="left" w:leader="none"/>
        </w:tabs>
        <w:spacing w:line="240" w:lineRule="auto" w:before="8" w:after="0"/>
        <w:ind w:left="1233" w:right="0" w:hanging="481"/>
        <w:jc w:val="left"/>
        <w:rPr>
          <w:sz w:val="32"/>
        </w:rPr>
      </w:pPr>
      <w:r>
        <w:rPr>
          <w:sz w:val="32"/>
        </w:rPr>
        <w:t>达到国家学生体质健康标准；</w:t>
      </w:r>
    </w:p>
    <w:p>
      <w:pPr>
        <w:pStyle w:val="ListParagraph"/>
        <w:numPr>
          <w:ilvl w:val="0"/>
          <w:numId w:val="3"/>
        </w:numPr>
        <w:tabs>
          <w:tab w:pos="1234" w:val="left" w:leader="none"/>
        </w:tabs>
        <w:spacing w:line="240" w:lineRule="auto" w:before="276" w:after="0"/>
        <w:ind w:left="1233" w:right="0" w:hanging="481"/>
        <w:jc w:val="left"/>
        <w:rPr>
          <w:sz w:val="32"/>
        </w:rPr>
      </w:pPr>
      <w:r>
        <w:rPr>
          <w:sz w:val="32"/>
        </w:rPr>
        <w:t>所在宿舍在星级文明宿舍评比中达到三星及以上等级。</w:t>
      </w:r>
    </w:p>
    <w:p>
      <w:pPr>
        <w:pStyle w:val="BodyText"/>
        <w:spacing w:before="278"/>
        <w:ind w:left="754"/>
      </w:pPr>
      <w:r>
        <w:rPr/>
        <w:t>（四）单项奖评选条件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1234" w:val="left" w:leader="none"/>
        </w:tabs>
        <w:spacing w:line="240" w:lineRule="auto" w:before="0" w:after="0"/>
        <w:ind w:left="1233" w:right="0" w:hanging="481"/>
        <w:jc w:val="left"/>
        <w:rPr>
          <w:sz w:val="32"/>
        </w:rPr>
      </w:pPr>
      <w:r>
        <w:rPr>
          <w:spacing w:val="-24"/>
          <w:sz w:val="32"/>
        </w:rPr>
        <w:t>学术论文类。发表收录论文</w:t>
      </w:r>
      <w:r>
        <w:rPr>
          <w:sz w:val="32"/>
        </w:rPr>
        <w:t>（</w:t>
      </w:r>
      <w:r>
        <w:rPr>
          <w:spacing w:val="-28"/>
          <w:sz w:val="32"/>
        </w:rPr>
        <w:t>指被 </w:t>
      </w:r>
      <w:r>
        <w:rPr>
          <w:rFonts w:ascii="Times New Roman" w:eastAsia="Times New Roman"/>
          <w:sz w:val="32"/>
        </w:rPr>
        <w:t>SCI</w:t>
      </w:r>
      <w:r>
        <w:rPr>
          <w:spacing w:val="-128"/>
          <w:sz w:val="32"/>
        </w:rPr>
        <w:t>、</w:t>
      </w:r>
      <w:r>
        <w:rPr>
          <w:rFonts w:ascii="Times New Roman" w:eastAsia="Times New Roman"/>
          <w:sz w:val="32"/>
        </w:rPr>
        <w:t>EI</w:t>
      </w:r>
      <w:r>
        <w:rPr>
          <w:spacing w:val="-128"/>
          <w:sz w:val="32"/>
        </w:rPr>
        <w:t>、</w:t>
      </w:r>
      <w:r>
        <w:rPr>
          <w:rFonts w:ascii="Times New Roman" w:eastAsia="Times New Roman"/>
          <w:sz w:val="32"/>
        </w:rPr>
        <w:t>SSCI</w:t>
      </w:r>
      <w:r>
        <w:rPr>
          <w:spacing w:val="-130"/>
          <w:sz w:val="32"/>
        </w:rPr>
        <w:t>、</w:t>
      </w:r>
      <w:r>
        <w:rPr>
          <w:rFonts w:ascii="Times New Roman" w:eastAsia="Times New Roman"/>
          <w:sz w:val="32"/>
        </w:rPr>
        <w:t>A&amp;HCI </w:t>
      </w:r>
      <w:r>
        <w:rPr>
          <w:sz w:val="32"/>
        </w:rPr>
        <w:t>、</w:t>
      </w:r>
    </w:p>
    <w:p>
      <w:pPr>
        <w:pStyle w:val="BodyText"/>
        <w:spacing w:line="429" w:lineRule="auto" w:before="278"/>
        <w:ind w:right="264"/>
        <w:jc w:val="both"/>
      </w:pPr>
      <w:r>
        <w:rPr>
          <w:rFonts w:ascii="Times New Roman" w:eastAsia="Times New Roman"/>
        </w:rPr>
        <w:t>CSSCI </w:t>
      </w:r>
      <w:r>
        <w:rPr>
          <w:spacing w:val="-7"/>
        </w:rPr>
        <w:t>等全文收录的论文，且须有检索单位出据的收录证明</w:t>
      </w:r>
      <w:r>
        <w:rPr>
          <w:spacing w:val="-53"/>
        </w:rPr>
        <w:t>）</w:t>
      </w:r>
      <w:r>
        <w:rPr>
          <w:spacing w:val="-13"/>
        </w:rPr>
        <w:t>可</w:t>
      </w:r>
      <w:r>
        <w:rPr>
          <w:spacing w:val="-11"/>
        </w:rPr>
        <w:t>评特等奖；在一级学报刊物发表论文可评单项一等奖；在核心刊</w:t>
      </w:r>
      <w:r>
        <w:rPr>
          <w:spacing w:val="-16"/>
        </w:rPr>
        <w:t>物发表论文可评单项二等奖；在普通刊物发表论文可评单项三等奖。均以第一作者为准；</w:t>
      </w:r>
    </w:p>
    <w:p>
      <w:pPr>
        <w:pStyle w:val="ListParagraph"/>
        <w:numPr>
          <w:ilvl w:val="0"/>
          <w:numId w:val="4"/>
        </w:numPr>
        <w:tabs>
          <w:tab w:pos="1238" w:val="left" w:leader="none"/>
        </w:tabs>
        <w:spacing w:line="410" w:lineRule="auto" w:before="24" w:after="0"/>
        <w:ind w:left="111" w:right="264" w:firstLine="641"/>
        <w:jc w:val="left"/>
        <w:rPr>
          <w:sz w:val="32"/>
        </w:rPr>
      </w:pPr>
      <w:r>
        <w:rPr>
          <w:sz w:val="32"/>
        </w:rPr>
        <w:t>创新创业类。在全国“挑战杯”比赛中，获全国项目一</w:t>
      </w:r>
      <w:r>
        <w:rPr>
          <w:spacing w:val="-9"/>
          <w:sz w:val="32"/>
        </w:rPr>
        <w:t>等奖可评单项特等奖，获二等奖可评单项一等奖，获三等奖可评</w:t>
      </w:r>
    </w:p>
    <w:p>
      <w:pPr>
        <w:spacing w:after="0" w:line="410" w:lineRule="auto"/>
        <w:jc w:val="left"/>
        <w:rPr>
          <w:sz w:val="32"/>
        </w:rPr>
        <w:sectPr>
          <w:pgSz w:w="11910" w:h="16840"/>
          <w:pgMar w:header="0" w:footer="1430" w:top="1580" w:bottom="1620" w:left="1420" w:right="1260"/>
        </w:sectPr>
      </w:pPr>
    </w:p>
    <w:p>
      <w:pPr>
        <w:pStyle w:val="BodyText"/>
        <w:spacing w:line="436" w:lineRule="auto" w:before="59"/>
        <w:ind w:right="270"/>
        <w:jc w:val="both"/>
      </w:pPr>
      <w:r>
        <w:rPr>
          <w:spacing w:val="-12"/>
        </w:rPr>
        <w:t>单项二等奖，获鼓励奖可评单项三等奖；获省部级项目一等奖可评单项一等奖，二等奖可评单项二等奖，获三等奖可评单项三等</w:t>
      </w:r>
      <w:r>
        <w:rPr>
          <w:spacing w:val="-10"/>
        </w:rPr>
        <w:t>奖；由学生开发</w:t>
      </w:r>
      <w:r>
        <w:rPr/>
        <w:t>（设计</w:t>
      </w:r>
      <w:r>
        <w:rPr>
          <w:spacing w:val="-27"/>
        </w:rPr>
        <w:t>）</w:t>
      </w:r>
      <w:r>
        <w:rPr>
          <w:spacing w:val="-3"/>
        </w:rPr>
        <w:t>取得的科技成果获国家发明专利、新型</w:t>
      </w:r>
      <w:r>
        <w:rPr/>
        <w:t>实用专利、外观设计专利，可分别评单项一、二、三等奖；</w:t>
      </w:r>
    </w:p>
    <w:p>
      <w:pPr>
        <w:pStyle w:val="ListParagraph"/>
        <w:numPr>
          <w:ilvl w:val="0"/>
          <w:numId w:val="4"/>
        </w:numPr>
        <w:tabs>
          <w:tab w:pos="1234" w:val="left" w:leader="none"/>
        </w:tabs>
        <w:spacing w:line="240" w:lineRule="auto" w:before="7" w:after="0"/>
        <w:ind w:left="1233" w:right="0" w:hanging="481"/>
        <w:jc w:val="left"/>
        <w:rPr>
          <w:sz w:val="32"/>
        </w:rPr>
      </w:pPr>
      <w:r>
        <w:rPr>
          <w:spacing w:val="-3"/>
          <w:sz w:val="32"/>
        </w:rPr>
        <w:t>学习能力类。参加托福成绩达到 </w:t>
      </w:r>
      <w:r>
        <w:rPr>
          <w:rFonts w:ascii="Times New Roman" w:eastAsia="Times New Roman"/>
          <w:sz w:val="32"/>
        </w:rPr>
        <w:t>100</w:t>
      </w:r>
      <w:r>
        <w:rPr>
          <w:rFonts w:ascii="Times New Roman" w:eastAsia="Times New Roman"/>
          <w:spacing w:val="5"/>
          <w:sz w:val="32"/>
        </w:rPr>
        <w:t> </w:t>
      </w:r>
      <w:r>
        <w:rPr>
          <w:sz w:val="32"/>
        </w:rPr>
        <w:t>分以上、雅思成绩</w:t>
      </w:r>
    </w:p>
    <w:p>
      <w:pPr>
        <w:pStyle w:val="BodyText"/>
        <w:spacing w:line="424" w:lineRule="auto" w:before="276"/>
        <w:ind w:right="269"/>
        <w:jc w:val="both"/>
      </w:pPr>
      <w:r>
        <w:rPr>
          <w:spacing w:val="-29"/>
        </w:rPr>
        <w:t>达到 </w:t>
      </w:r>
      <w:r>
        <w:rPr>
          <w:rFonts w:ascii="Times New Roman" w:eastAsia="Times New Roman"/>
        </w:rPr>
        <w:t>7.0 </w:t>
      </w:r>
      <w:r>
        <w:rPr>
          <w:spacing w:val="-4"/>
        </w:rPr>
        <w:t>分以上，可评单项特等奖；代表学校参加省部级以上部</w:t>
      </w:r>
      <w:r>
        <w:rPr>
          <w:spacing w:val="-9"/>
        </w:rPr>
        <w:t>门或单位举办的学习竞赛、知识竞赛中获第一、二、三名者，可</w:t>
      </w:r>
      <w:r>
        <w:rPr/>
        <w:t>分别评单项一、二、三等奖；</w:t>
      </w:r>
    </w:p>
    <w:p>
      <w:pPr>
        <w:pStyle w:val="ListParagraph"/>
        <w:numPr>
          <w:ilvl w:val="0"/>
          <w:numId w:val="4"/>
        </w:numPr>
        <w:tabs>
          <w:tab w:pos="1237" w:val="left" w:leader="none"/>
        </w:tabs>
        <w:spacing w:line="424" w:lineRule="auto" w:before="35" w:after="0"/>
        <w:ind w:left="111" w:right="269" w:firstLine="641"/>
        <w:jc w:val="both"/>
        <w:rPr>
          <w:sz w:val="32"/>
        </w:rPr>
      </w:pPr>
      <w:r>
        <w:rPr>
          <w:sz w:val="32"/>
        </w:rPr>
        <w:t>文体活动类。代表学校参加省部级以上部门或单位举办</w:t>
      </w:r>
      <w:r>
        <w:rPr>
          <w:spacing w:val="-10"/>
          <w:sz w:val="32"/>
        </w:rPr>
        <w:t>的文体比赛并获第一、二、三名者，可分别评单项一、二、三等</w:t>
      </w:r>
      <w:r>
        <w:rPr>
          <w:sz w:val="32"/>
        </w:rPr>
        <w:t>奖；</w:t>
      </w:r>
    </w:p>
    <w:p>
      <w:pPr>
        <w:pStyle w:val="ListParagraph"/>
        <w:numPr>
          <w:ilvl w:val="0"/>
          <w:numId w:val="4"/>
        </w:numPr>
        <w:tabs>
          <w:tab w:pos="1234" w:val="left" w:leader="none"/>
        </w:tabs>
        <w:spacing w:line="410" w:lineRule="auto" w:before="32" w:after="0"/>
        <w:ind w:left="111" w:right="108" w:firstLine="641"/>
        <w:jc w:val="left"/>
        <w:rPr>
          <w:sz w:val="32"/>
        </w:rPr>
      </w:pPr>
      <w:r>
        <w:rPr>
          <w:spacing w:val="-8"/>
          <w:sz w:val="32"/>
        </w:rPr>
        <w:t>特殊贡献类。在社会上为学校争得荣誉，事迹生动感人</w:t>
      </w:r>
      <w:r>
        <w:rPr>
          <w:spacing w:val="-4"/>
          <w:sz w:val="32"/>
        </w:rPr>
        <w:t>，影响范围大，社会评价高，可评特殊贡献单项奖。</w:t>
      </w:r>
    </w:p>
    <w:p>
      <w:pPr>
        <w:pStyle w:val="BodyText"/>
        <w:spacing w:line="439" w:lineRule="auto" w:before="58"/>
        <w:ind w:right="264" w:firstLine="640"/>
        <w:jc w:val="both"/>
      </w:pPr>
      <w:r>
        <w:rPr>
          <w:spacing w:val="-9"/>
        </w:rPr>
        <w:t>以上同一项目申报单项奖，就高不就低，不重复评定；已受</w:t>
      </w:r>
      <w:r>
        <w:rPr>
          <w:spacing w:val="-10"/>
        </w:rPr>
        <w:t>过学校专项奖励者，不再评定单项奖；国家学生体质健康标准测</w:t>
      </w:r>
      <w:r>
        <w:rPr>
          <w:spacing w:val="6"/>
          <w:w w:val="95"/>
        </w:rPr>
        <w:t>试不达标者或所在宿舍在星级文明宿舍评比中未达到三星级者 </w:t>
      </w:r>
      <w:r>
        <w:rPr>
          <w:spacing w:val="6"/>
        </w:rPr>
        <w:t>无参评资格。</w:t>
      </w:r>
    </w:p>
    <w:p>
      <w:pPr>
        <w:pStyle w:val="BodyText"/>
        <w:spacing w:line="358" w:lineRule="exact"/>
        <w:ind w:left="754"/>
      </w:pPr>
      <w:r>
        <w:rPr/>
        <w:t>三、评选比例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410" w:lineRule="auto"/>
        <w:ind w:right="267" w:firstLine="640"/>
        <w:jc w:val="both"/>
      </w:pPr>
      <w:r>
        <w:rPr>
          <w:spacing w:val="-7"/>
        </w:rPr>
        <w:t>先进班集体按参评班级数的 </w:t>
      </w:r>
      <w:r>
        <w:rPr>
          <w:rFonts w:ascii="Times New Roman" w:eastAsia="Times New Roman"/>
        </w:rPr>
        <w:t>10%</w:t>
      </w:r>
      <w:r>
        <w:rPr>
          <w:spacing w:val="-15"/>
        </w:rPr>
        <w:t>评定；三好学生按不高于参</w:t>
      </w:r>
      <w:r>
        <w:rPr>
          <w:spacing w:val="-25"/>
        </w:rPr>
        <w:t>评学生总数的 </w:t>
      </w:r>
      <w:r>
        <w:rPr>
          <w:rFonts w:ascii="Times New Roman" w:eastAsia="Times New Roman"/>
        </w:rPr>
        <w:t>10%</w:t>
      </w:r>
      <w:r>
        <w:rPr>
          <w:spacing w:val="-8"/>
        </w:rPr>
        <w:t>评定；优秀学生干部按参评学生总数的 </w:t>
      </w:r>
      <w:r>
        <w:rPr>
          <w:rFonts w:ascii="Times New Roman" w:eastAsia="Times New Roman"/>
        </w:rPr>
        <w:t>5%</w:t>
      </w:r>
      <w:r>
        <w:rPr>
          <w:spacing w:val="-11"/>
        </w:rPr>
        <w:t>评</w:t>
      </w:r>
    </w:p>
    <w:p>
      <w:pPr>
        <w:spacing w:after="0" w:line="410" w:lineRule="auto"/>
        <w:jc w:val="both"/>
        <w:sectPr>
          <w:pgSz w:w="11910" w:h="16840"/>
          <w:pgMar w:header="0" w:footer="1430" w:top="1580" w:bottom="1620" w:left="1420" w:right="1260"/>
        </w:sectPr>
      </w:pPr>
    </w:p>
    <w:p>
      <w:pPr>
        <w:pStyle w:val="BodyText"/>
        <w:spacing w:line="436" w:lineRule="auto" w:before="59"/>
        <w:ind w:left="754" w:right="3994" w:hanging="644"/>
      </w:pPr>
      <w:r>
        <w:rPr/>
        <w:t>定。评选考核年度均为上一学年度。四、评选方法</w:t>
      </w:r>
    </w:p>
    <w:p>
      <w:pPr>
        <w:pStyle w:val="BodyText"/>
        <w:spacing w:line="436" w:lineRule="auto" w:before="4"/>
        <w:ind w:right="269" w:firstLine="640"/>
      </w:pPr>
      <w:r>
        <w:rPr>
          <w:spacing w:val="-3"/>
        </w:rPr>
        <w:t>各项先进集体及个人的评选由学院</w:t>
      </w:r>
      <w:r>
        <w:rPr/>
        <w:t>（系</w:t>
      </w:r>
      <w:r>
        <w:rPr>
          <w:spacing w:val="-39"/>
        </w:rPr>
        <w:t>）</w:t>
      </w:r>
      <w:r>
        <w:rPr>
          <w:spacing w:val="-7"/>
        </w:rPr>
        <w:t>制定实施细则，具</w:t>
      </w:r>
      <w:r>
        <w:rPr/>
        <w:t>体组织实施，经审核、公示无异议后，报学校备案。</w:t>
      </w:r>
    </w:p>
    <w:p>
      <w:pPr>
        <w:pStyle w:val="BodyText"/>
        <w:spacing w:before="3"/>
        <w:ind w:left="754"/>
      </w:pPr>
      <w:r>
        <w:rPr/>
        <w:t>五、表彰奖励</w:t>
      </w:r>
    </w:p>
    <w:p>
      <w:pPr>
        <w:pStyle w:val="BodyText"/>
        <w:spacing w:before="4"/>
        <w:ind w:left="0"/>
        <w:rPr>
          <w:sz w:val="26"/>
        </w:rPr>
      </w:pPr>
    </w:p>
    <w:p>
      <w:pPr>
        <w:pStyle w:val="BodyText"/>
        <w:spacing w:line="439" w:lineRule="auto"/>
        <w:ind w:right="271" w:firstLine="640"/>
      </w:pPr>
      <w:r>
        <w:rPr>
          <w:spacing w:val="-7"/>
        </w:rPr>
        <w:t>学校给获得各类先进个人的学生予以表彰奖励，颁发荣誉证</w:t>
      </w:r>
      <w:r>
        <w:rPr/>
        <w:t>书。</w:t>
      </w:r>
    </w:p>
    <w:p>
      <w:pPr>
        <w:pStyle w:val="BodyText"/>
        <w:spacing w:line="385" w:lineRule="exact"/>
        <w:ind w:left="752"/>
      </w:pPr>
      <w:r>
        <w:rPr/>
        <w:t>（一）先进班集体颁发奖状，并发给奖金 </w:t>
      </w:r>
      <w:r>
        <w:rPr>
          <w:rFonts w:ascii="Times New Roman" w:eastAsia="Times New Roman"/>
        </w:rPr>
        <w:t>500 </w:t>
      </w:r>
      <w:r>
        <w:rPr/>
        <w:t>元；</w:t>
      </w:r>
    </w:p>
    <w:p>
      <w:pPr>
        <w:pStyle w:val="BodyText"/>
        <w:spacing w:before="278"/>
        <w:ind w:left="752"/>
      </w:pPr>
      <w:r>
        <w:rPr/>
        <w:t>（二）优秀学生干部一次性发给奖金 </w:t>
      </w:r>
      <w:r>
        <w:rPr>
          <w:rFonts w:ascii="Times New Roman" w:eastAsia="Times New Roman"/>
        </w:rPr>
        <w:t>300 </w:t>
      </w:r>
      <w:r>
        <w:rPr/>
        <w:t>元；</w:t>
      </w:r>
    </w:p>
    <w:p>
      <w:pPr>
        <w:pStyle w:val="BodyText"/>
        <w:spacing w:before="276"/>
        <w:ind w:left="752"/>
        <w:rPr>
          <w:rFonts w:ascii="Times New Roman" w:eastAsia="Times New Roman"/>
        </w:rPr>
      </w:pPr>
      <w:r>
        <w:rPr/>
        <w:t>（三）单项特等奖发给奖金 </w:t>
      </w:r>
      <w:r>
        <w:rPr>
          <w:rFonts w:ascii="Times New Roman" w:eastAsia="Times New Roman"/>
        </w:rPr>
        <w:t>1000 </w:t>
      </w:r>
      <w:r>
        <w:rPr/>
        <w:t>元，一等奖发给奖金 </w:t>
      </w:r>
      <w:r>
        <w:rPr>
          <w:rFonts w:ascii="Times New Roman" w:eastAsia="Times New Roman"/>
        </w:rPr>
        <w:t>800</w:t>
      </w:r>
    </w:p>
    <w:p>
      <w:pPr>
        <w:pStyle w:val="BodyText"/>
        <w:spacing w:line="410" w:lineRule="auto" w:before="278"/>
        <w:ind w:right="265"/>
      </w:pPr>
      <w:r>
        <w:rPr>
          <w:spacing w:val="-14"/>
        </w:rPr>
        <w:t>元，二等奖发给奖金 </w:t>
      </w:r>
      <w:r>
        <w:rPr>
          <w:rFonts w:ascii="Times New Roman" w:eastAsia="Times New Roman"/>
        </w:rPr>
        <w:t>500 </w:t>
      </w:r>
      <w:r>
        <w:rPr>
          <w:spacing w:val="-14"/>
        </w:rPr>
        <w:t>元，三等奖发给奖金 </w:t>
      </w:r>
      <w:r>
        <w:rPr>
          <w:rFonts w:ascii="Times New Roman" w:eastAsia="Times New Roman"/>
        </w:rPr>
        <w:t>300 </w:t>
      </w:r>
      <w:r>
        <w:rPr>
          <w:spacing w:val="-6"/>
        </w:rPr>
        <w:t>元。单项奖属集体项目的，奖励金额按项目计。</w:t>
      </w:r>
    </w:p>
    <w:p>
      <w:pPr>
        <w:pStyle w:val="BodyText"/>
        <w:spacing w:line="420" w:lineRule="auto" w:before="57"/>
        <w:ind w:right="104" w:firstLine="643"/>
      </w:pPr>
      <w:r>
        <w:rPr>
          <w:spacing w:val="-15"/>
        </w:rPr>
        <w:t>六、本办法从 </w:t>
      </w:r>
      <w:r>
        <w:rPr>
          <w:rFonts w:ascii="Times New Roman" w:eastAsia="Times New Roman"/>
          <w:b/>
        </w:rPr>
        <w:t>2016</w:t>
      </w:r>
      <w:r>
        <w:rPr>
          <w:rFonts w:ascii="Times New Roman" w:eastAsia="Times New Roman"/>
          <w:b/>
          <w:spacing w:val="-10"/>
        </w:rPr>
        <w:t> </w:t>
      </w:r>
      <w:r>
        <w:rPr>
          <w:spacing w:val="-1"/>
        </w:rPr>
        <w:t>级学生开始实施，</w:t>
      </w:r>
      <w:r>
        <w:rPr>
          <w:rFonts w:ascii="Times New Roman" w:eastAsia="Times New Roman"/>
          <w:b/>
          <w:spacing w:val="-4"/>
        </w:rPr>
        <w:t>2016</w:t>
      </w:r>
      <w:r>
        <w:rPr>
          <w:rFonts w:ascii="Times New Roman" w:eastAsia="Times New Roman"/>
          <w:b/>
          <w:spacing w:val="-12"/>
        </w:rPr>
        <w:t> </w:t>
      </w:r>
      <w:r>
        <w:rPr/>
        <w:t>级以前学生按老</w:t>
      </w:r>
      <w:r>
        <w:rPr>
          <w:spacing w:val="-12"/>
        </w:rPr>
        <w:t>办法《西北农林科技大学先进班集体、三好学生、优秀学生干部</w:t>
      </w:r>
      <w:r>
        <w:rPr>
          <w:spacing w:val="-15"/>
        </w:rPr>
        <w:t>及单项奖评选条件及奖励办法</w:t>
      </w:r>
      <w:r>
        <w:rPr/>
        <w:t>（试行</w:t>
      </w:r>
      <w:r>
        <w:rPr>
          <w:spacing w:val="-159"/>
        </w:rPr>
        <w:t>）</w:t>
      </w:r>
      <w:r>
        <w:rPr>
          <w:spacing w:val="-212"/>
        </w:rPr>
        <w:t>》</w:t>
      </w:r>
      <w:r>
        <w:rPr/>
        <w:t>（</w:t>
      </w:r>
      <w:r>
        <w:rPr>
          <w:spacing w:val="-13"/>
        </w:rPr>
        <w:t>校党发〔</w:t>
      </w:r>
      <w:r>
        <w:rPr>
          <w:rFonts w:ascii="Times New Roman" w:eastAsia="Times New Roman"/>
          <w:b/>
        </w:rPr>
        <w:t>2008</w:t>
      </w:r>
      <w:r>
        <w:rPr>
          <w:spacing w:val="-51"/>
        </w:rPr>
        <w:t>〕</w:t>
      </w:r>
      <w:r>
        <w:rPr>
          <w:rFonts w:ascii="Times New Roman" w:eastAsia="Times New Roman"/>
          <w:b/>
        </w:rPr>
        <w:t>203</w:t>
      </w:r>
      <w:r>
        <w:rPr>
          <w:rFonts w:ascii="Times New Roman" w:eastAsia="Times New Roman"/>
          <w:b/>
          <w:spacing w:val="-5"/>
        </w:rPr>
        <w:t> </w:t>
      </w:r>
      <w:r>
        <w:rPr/>
        <w:t>号） 执行。</w:t>
      </w:r>
    </w:p>
    <w:p>
      <w:pPr>
        <w:pStyle w:val="BodyText"/>
        <w:spacing w:before="57"/>
        <w:ind w:left="754"/>
      </w:pPr>
      <w:r>
        <w:rPr/>
        <w:t>七、本办法由学工部（处）负责解释。</w:t>
      </w:r>
    </w:p>
    <w:sectPr>
      <w:pgSz w:w="11910" w:h="16840"/>
      <w:pgMar w:header="0" w:footer="1430" w:top="1580" w:bottom="1620" w:left="142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ZXiaoBiaoSong-B05S">
    <w:altName w:val="FZXiaoBiaoSong-B05S"/>
    <w:charset w:val="0"/>
    <w:family w:val="script"/>
    <w:pitch w:val="fixed"/>
  </w:font>
  <w:font w:name="FangSong_GB2312">
    <w:altName w:val="FangSong_GB2312"/>
    <w:charset w:val="0"/>
    <w:family w:val="roma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6.230011pt;margin-top:759.408752pt;width:11.05pt;height:17.55pt;mso-position-horizontal-relative:page;mso-position-vertical-relative:page;z-index:-3568" type="#_x0000_t202" filled="false" stroked="false">
          <v:textbox inset="0,0,0,0">
            <w:txbxContent>
              <w:p>
                <w:pPr>
                  <w:spacing w:before="9"/>
                  <w:ind w:left="40" w:right="0" w:firstLine="0"/>
                  <w:jc w:val="left"/>
                  <w:rPr>
                    <w:rFonts w:ascii="Times New Roman"/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233" w:hanging="481"/>
        <w:jc w:val="left"/>
      </w:pPr>
      <w:rPr>
        <w:rFonts w:hint="default" w:ascii="Times New Roman" w:hAnsi="Times New Roman" w:eastAsia="Times New Roman" w:cs="Times New Roman"/>
        <w:spacing w:val="-130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038" w:hanging="48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837" w:hanging="48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635" w:hanging="48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434" w:hanging="48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233" w:hanging="48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31" w:hanging="48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830" w:hanging="48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629" w:hanging="481"/>
      </w:pPr>
      <w:rPr>
        <w:rFonts w:hint="default"/>
        <w:lang w:val="zh-cn" w:eastAsia="zh-cn" w:bidi="zh-cn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1" w:hanging="481"/>
        <w:jc w:val="left"/>
      </w:pPr>
      <w:rPr>
        <w:rFonts w:hint="default" w:ascii="Times New Roman" w:hAnsi="Times New Roman" w:eastAsia="Times New Roman" w:cs="Times New Roman"/>
        <w:spacing w:val="-29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30" w:hanging="48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941" w:hanging="48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851" w:hanging="48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762" w:hanging="48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673" w:hanging="48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83" w:hanging="48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494" w:hanging="48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05" w:hanging="481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1" w:hanging="485"/>
        <w:jc w:val="left"/>
      </w:pPr>
      <w:rPr>
        <w:rFonts w:hint="default" w:ascii="Times New Roman" w:hAnsi="Times New Roman" w:eastAsia="Times New Roman" w:cs="Times New Roman"/>
        <w:spacing w:val="1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30" w:hanging="48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941" w:hanging="48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851" w:hanging="48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762" w:hanging="48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673" w:hanging="48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83" w:hanging="48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494" w:hanging="48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05" w:hanging="485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1" w:hanging="485"/>
        <w:jc w:val="left"/>
      </w:pPr>
      <w:rPr>
        <w:rFonts w:hint="default" w:ascii="Times New Roman" w:hAnsi="Times New Roman" w:eastAsia="Times New Roman" w:cs="Times New Roman"/>
        <w:spacing w:val="1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30" w:hanging="48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941" w:hanging="48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851" w:hanging="48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762" w:hanging="48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673" w:hanging="48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83" w:hanging="48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494" w:hanging="48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05" w:hanging="485"/>
      </w:pPr>
      <w:rPr>
        <w:rFonts w:hint="default"/>
        <w:lang w:val="zh-cn" w:eastAsia="zh-cn" w:bidi="zh-cn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angSong_GB2312" w:hAnsi="FangSong_GB2312" w:eastAsia="FangSong_GB2312" w:cs="FangSong_GB2312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11"/>
    </w:pPr>
    <w:rPr>
      <w:rFonts w:ascii="FangSong_GB2312" w:hAnsi="FangSong_GB2312" w:eastAsia="FangSong_GB2312" w:cs="FangSong_GB2312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ind w:left="111" w:firstLine="641"/>
    </w:pPr>
    <w:rPr>
      <w:rFonts w:ascii="FangSong_GB2312" w:hAnsi="FangSong_GB2312" w:eastAsia="FangSong_GB2312" w:cs="FangSong_GB2312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郭紫玥</dc:creator>
  <dcterms:created xsi:type="dcterms:W3CDTF">2019-09-17T02:47:45Z</dcterms:created>
  <dcterms:modified xsi:type="dcterms:W3CDTF">2019-09-17T02:47:45Z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2019-09-17T00:00:00Z</vt:filetime>
  </property>
</Properties>
</file>