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7E42" w:rsidRDefault="00B97E42" w:rsidP="00B97E4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西北农林科技大学文明教室创建实施办法</w:t>
      </w:r>
    </w:p>
    <w:p w:rsidR="00B97E42" w:rsidRDefault="00B97E42" w:rsidP="00B97E42">
      <w:pPr>
        <w:spacing w:line="540" w:lineRule="exact"/>
        <w:jc w:val="center"/>
        <w:rPr>
          <w:rFonts w:ascii="黑体" w:eastAsia="黑体" w:hAnsi="黑体" w:cs="黑体"/>
          <w:szCs w:val="32"/>
        </w:rPr>
      </w:pPr>
      <w:r>
        <w:rPr>
          <w:rFonts w:ascii="黑体" w:eastAsia="黑体" w:hAnsi="黑体" w:cs="黑体" w:hint="eastAsia"/>
          <w:szCs w:val="32"/>
        </w:rPr>
        <w:t>第一章  总  则</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szCs w:val="32"/>
        </w:rPr>
        <w:t>第一条</w:t>
      </w:r>
      <w:r>
        <w:rPr>
          <w:rFonts w:ascii="仿宋" w:eastAsia="仿宋" w:hAnsi="仿宋" w:cs="仿宋_GB2312" w:hint="eastAsia"/>
          <w:szCs w:val="32"/>
        </w:rPr>
        <w:t xml:space="preserve">  为进一步增强学生集体主义意识，提升学生公德素养，拓展精神文明建设载体和实施途径，将文明教室创建工作纳入文明校园建设之中</w:t>
      </w:r>
      <w:r>
        <w:rPr>
          <w:rFonts w:ascii="仿宋" w:eastAsia="仿宋" w:hAnsi="仿宋" w:cs="仿宋_GB2312" w:hint="eastAsia"/>
          <w:color w:val="000000"/>
          <w:szCs w:val="32"/>
        </w:rPr>
        <w:t>，促进学生“德智体美劳”全面发展，结合我校实际，制订本实施办法。</w:t>
      </w:r>
    </w:p>
    <w:p w:rsidR="00B97E42" w:rsidRDefault="00B97E42" w:rsidP="00B97E42">
      <w:pPr>
        <w:spacing w:line="540" w:lineRule="exact"/>
        <w:ind w:firstLineChars="200" w:firstLine="643"/>
        <w:rPr>
          <w:rFonts w:ascii="仿宋_GB2312" w:hAnsi="仿宋_GB2312" w:cs="仿宋_GB2312"/>
          <w:color w:val="000000"/>
          <w:szCs w:val="32"/>
        </w:rPr>
      </w:pPr>
      <w:r>
        <w:rPr>
          <w:rFonts w:ascii="仿宋" w:eastAsia="仿宋" w:hAnsi="仿宋" w:cs="仿宋_GB2312" w:hint="eastAsia"/>
          <w:b/>
          <w:color w:val="000000"/>
          <w:szCs w:val="32"/>
        </w:rPr>
        <w:t>第二条</w:t>
      </w:r>
      <w:r>
        <w:rPr>
          <w:rFonts w:ascii="仿宋" w:eastAsia="仿宋" w:hAnsi="仿宋" w:cs="仿宋_GB2312" w:hint="eastAsia"/>
          <w:color w:val="000000"/>
          <w:szCs w:val="32"/>
        </w:rPr>
        <w:t xml:space="preserve">  本办法中的教室指学校实施教学及与之相关活动的场所，包括北校区3号、8号（含公共区域）、6</w:t>
      </w:r>
      <w:r>
        <w:rPr>
          <w:rFonts w:ascii="仿宋" w:eastAsia="仿宋" w:hAnsi="仿宋" w:cs="仿宋_GB2312"/>
          <w:color w:val="000000"/>
          <w:szCs w:val="32"/>
        </w:rPr>
        <w:t>B</w:t>
      </w:r>
      <w:r>
        <w:rPr>
          <w:rFonts w:ascii="仿宋" w:eastAsia="仿宋" w:hAnsi="仿宋" w:cs="仿宋_GB2312" w:hint="eastAsia"/>
          <w:color w:val="000000"/>
          <w:szCs w:val="32"/>
        </w:rPr>
        <w:t>教学楼，以及南校区1号、3号教学楼的公用教室。</w:t>
      </w:r>
    </w:p>
    <w:p w:rsidR="00B97E42" w:rsidRDefault="00B97E42" w:rsidP="00B97E42">
      <w:pPr>
        <w:spacing w:line="540" w:lineRule="exact"/>
        <w:jc w:val="center"/>
        <w:rPr>
          <w:rFonts w:ascii="黑体" w:eastAsia="黑体" w:hAnsi="黑体" w:cs="黑体"/>
          <w:color w:val="000000"/>
          <w:szCs w:val="32"/>
        </w:rPr>
      </w:pPr>
      <w:r>
        <w:rPr>
          <w:rFonts w:ascii="黑体" w:eastAsia="黑体" w:hAnsi="黑体" w:cs="黑体" w:hint="eastAsia"/>
          <w:color w:val="000000"/>
          <w:szCs w:val="32"/>
        </w:rPr>
        <w:t>第二章  组织领导</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 xml:space="preserve">第三条 </w:t>
      </w:r>
      <w:r>
        <w:rPr>
          <w:rFonts w:ascii="仿宋" w:eastAsia="仿宋" w:hAnsi="仿宋" w:cs="仿宋_GB2312"/>
          <w:b/>
          <w:color w:val="000000"/>
          <w:szCs w:val="32"/>
        </w:rPr>
        <w:t xml:space="preserve"> </w:t>
      </w:r>
      <w:r>
        <w:rPr>
          <w:rFonts w:ascii="仿宋" w:eastAsia="仿宋" w:hAnsi="仿宋" w:cs="仿宋_GB2312" w:hint="eastAsia"/>
          <w:color w:val="000000"/>
          <w:szCs w:val="32"/>
        </w:rPr>
        <w:t>成立学校文明教室创建工作领导小组，负责全面统筹文明教室创建各项工作，具体组成如下：</w:t>
      </w:r>
    </w:p>
    <w:p w:rsidR="00B97E42" w:rsidRDefault="00B97E42" w:rsidP="00B97E42">
      <w:pPr>
        <w:spacing w:line="540" w:lineRule="exact"/>
        <w:ind w:firstLineChars="200" w:firstLine="643"/>
        <w:rPr>
          <w:rFonts w:ascii="仿宋" w:eastAsia="仿宋" w:hAnsi="仿宋"/>
          <w:color w:val="000000"/>
          <w:szCs w:val="32"/>
        </w:rPr>
      </w:pPr>
      <w:r>
        <w:rPr>
          <w:rFonts w:ascii="仿宋" w:eastAsia="仿宋" w:hAnsi="仿宋" w:hint="eastAsia"/>
          <w:b/>
          <w:color w:val="000000"/>
          <w:szCs w:val="32"/>
        </w:rPr>
        <w:t>组  长：</w:t>
      </w:r>
      <w:r>
        <w:rPr>
          <w:rFonts w:ascii="仿宋" w:eastAsia="仿宋" w:hAnsi="仿宋" w:hint="eastAsia"/>
          <w:color w:val="000000"/>
          <w:szCs w:val="32"/>
        </w:rPr>
        <w:t>主管学生工作校领导</w:t>
      </w:r>
    </w:p>
    <w:p w:rsidR="00B97E42" w:rsidRDefault="00B97E42" w:rsidP="00B97E42">
      <w:pPr>
        <w:spacing w:line="540" w:lineRule="exact"/>
        <w:ind w:firstLineChars="200" w:firstLine="643"/>
        <w:rPr>
          <w:rFonts w:ascii="仿宋" w:eastAsia="仿宋" w:hAnsi="仿宋" w:hint="eastAsia"/>
          <w:color w:val="000000"/>
          <w:szCs w:val="32"/>
        </w:rPr>
      </w:pPr>
      <w:r>
        <w:rPr>
          <w:rFonts w:ascii="仿宋" w:eastAsia="仿宋" w:hAnsi="仿宋" w:hint="eastAsia"/>
          <w:b/>
          <w:color w:val="000000"/>
          <w:szCs w:val="32"/>
        </w:rPr>
        <w:t>成  员：</w:t>
      </w:r>
      <w:r>
        <w:rPr>
          <w:rFonts w:ascii="仿宋" w:eastAsia="仿宋" w:hAnsi="仿宋" w:hint="eastAsia"/>
          <w:color w:val="000000"/>
          <w:szCs w:val="32"/>
        </w:rPr>
        <w:t>党委学工部、党委研工部、教务处、校团委、</w:t>
      </w:r>
    </w:p>
    <w:p w:rsidR="00B97E42" w:rsidRDefault="00B97E42" w:rsidP="00B97E42">
      <w:pPr>
        <w:spacing w:line="540" w:lineRule="exact"/>
        <w:ind w:leftChars="593" w:left="1898"/>
        <w:jc w:val="left"/>
        <w:rPr>
          <w:rFonts w:ascii="仿宋" w:eastAsia="仿宋" w:hAnsi="仿宋"/>
          <w:color w:val="000000"/>
          <w:szCs w:val="32"/>
        </w:rPr>
      </w:pPr>
      <w:r>
        <w:rPr>
          <w:rFonts w:ascii="仿宋" w:eastAsia="仿宋" w:hAnsi="仿宋" w:hint="eastAsia"/>
          <w:color w:val="000000"/>
          <w:szCs w:val="32"/>
        </w:rPr>
        <w:t>宣传部、后勤处、保卫处等部门负责人，各学院（系）分管学生工作领导</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文明教室创建工作领导小组办公室设在党委学工部，党委学工部部长兼任办公室主任，负责组织推进文明教室创建工作各项具体任务内容的落实。</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第四条</w:t>
      </w:r>
      <w:r>
        <w:rPr>
          <w:rFonts w:ascii="仿宋" w:eastAsia="仿宋" w:hAnsi="仿宋" w:cs="仿宋_GB2312" w:hint="eastAsia"/>
          <w:color w:val="000000"/>
          <w:szCs w:val="32"/>
        </w:rPr>
        <w:t xml:space="preserve"> </w:t>
      </w:r>
      <w:r>
        <w:rPr>
          <w:rFonts w:ascii="仿宋" w:eastAsia="仿宋" w:hAnsi="仿宋" w:cs="仿宋_GB2312"/>
          <w:color w:val="000000"/>
          <w:szCs w:val="32"/>
        </w:rPr>
        <w:t xml:space="preserve"> </w:t>
      </w:r>
      <w:r>
        <w:rPr>
          <w:rFonts w:ascii="仿宋" w:eastAsia="仿宋" w:hAnsi="仿宋" w:cs="仿宋_GB2312" w:hint="eastAsia"/>
          <w:color w:val="000000"/>
          <w:szCs w:val="32"/>
        </w:rPr>
        <w:t>各相关职能部门要将参与指导文明教室创建作为落实文化育人、管理育人、服务育人任务的重要举措和各部门开展协同育人的重要契机，其中党委学工部统筹指导文明教室创建工作，党委研工部协助；教务处负责各类教室资源的优化配置，努力满足学生自主学习和“第二课堂”活动需要。要求任课教师带头遵守教室管理使用规范、参与文</w:t>
      </w:r>
      <w:r>
        <w:rPr>
          <w:rFonts w:ascii="仿宋" w:eastAsia="仿宋" w:hAnsi="仿宋" w:cs="仿宋_GB2312" w:hint="eastAsia"/>
          <w:color w:val="000000"/>
          <w:szCs w:val="32"/>
        </w:rPr>
        <w:lastRenderedPageBreak/>
        <w:t>明教室管理，严格课堂考勤并在课堂内加强对学生不文明行为的批评教育，教师工作部协助；校团委成立文明教室创建检查评比工作组，制定《西北农林科技大学文明教室创建工作考评细则》，负责组织文明教室创建检查评比和学生文明行为日常纠察；后勤处负责教学楼内各教室和公共区域环境卫生的日常维护,以及学生配合环境维护和管理情况的反馈；宣传部负责做好教室文化氛围的营造（教务处配合）和文明教室创建先进集体和个人事迹的宣传展示；保卫处负责教学楼及教室的安全管理和学生配合管理表现情况的反馈。</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第五条</w:t>
      </w:r>
      <w:r>
        <w:rPr>
          <w:rFonts w:ascii="仿宋" w:eastAsia="仿宋" w:hAnsi="仿宋" w:cs="仿宋_GB2312" w:hint="eastAsia"/>
          <w:color w:val="000000"/>
          <w:szCs w:val="32"/>
        </w:rPr>
        <w:t xml:space="preserve"> </w:t>
      </w:r>
      <w:r>
        <w:rPr>
          <w:rFonts w:ascii="仿宋" w:eastAsia="仿宋" w:hAnsi="仿宋" w:cs="仿宋_GB2312"/>
          <w:color w:val="000000"/>
          <w:szCs w:val="32"/>
        </w:rPr>
        <w:t xml:space="preserve"> </w:t>
      </w:r>
      <w:r>
        <w:rPr>
          <w:rFonts w:ascii="仿宋" w:eastAsia="仿宋" w:hAnsi="仿宋" w:cs="仿宋_GB2312" w:hint="eastAsia"/>
          <w:color w:val="000000"/>
          <w:szCs w:val="32"/>
        </w:rPr>
        <w:t>各学院（系）在党委学工部、团委的指导下具体实施，承担文明教室创建的主体责任，将学校分配的教室资源再具体分配至本单位非毕业班级，原则上以班级为单位管理教室；深化内涵建设，结合文明教室创建工作，做好</w:t>
      </w:r>
      <w:bookmarkStart w:id="0" w:name="_Hlk33536377"/>
      <w:r>
        <w:rPr>
          <w:rFonts w:ascii="仿宋" w:eastAsia="仿宋" w:hAnsi="仿宋" w:cs="仿宋_GB2312" w:hint="eastAsia"/>
          <w:color w:val="000000"/>
          <w:szCs w:val="32"/>
        </w:rPr>
        <w:t>德育、美育和劳育</w:t>
      </w:r>
      <w:bookmarkEnd w:id="0"/>
      <w:r>
        <w:rPr>
          <w:rFonts w:ascii="仿宋" w:eastAsia="仿宋" w:hAnsi="仿宋" w:cs="仿宋_GB2312" w:hint="eastAsia"/>
          <w:color w:val="000000"/>
          <w:szCs w:val="32"/>
        </w:rPr>
        <w:t>等思政教育工作，促进学生全面发展；要组织实施好本单位文明教室创建工作，做好跟踪检查指导，及时选树创建工作先进集体和个人。</w:t>
      </w:r>
    </w:p>
    <w:p w:rsidR="00B97E42" w:rsidRDefault="00B97E42" w:rsidP="00B97E42">
      <w:pPr>
        <w:spacing w:line="540" w:lineRule="exact"/>
        <w:jc w:val="center"/>
        <w:rPr>
          <w:rFonts w:ascii="黑体" w:eastAsia="黑体" w:hAnsi="黑体" w:cs="黑体"/>
          <w:color w:val="000000"/>
          <w:szCs w:val="32"/>
        </w:rPr>
      </w:pPr>
      <w:r>
        <w:rPr>
          <w:rFonts w:ascii="黑体" w:eastAsia="黑体" w:hAnsi="黑体" w:cs="黑体" w:hint="eastAsia"/>
          <w:color w:val="000000"/>
          <w:szCs w:val="32"/>
        </w:rPr>
        <w:t>第三章  创建内容及要求</w:t>
      </w:r>
    </w:p>
    <w:p w:rsidR="00B97E42" w:rsidRDefault="00B97E42" w:rsidP="00B97E42">
      <w:pPr>
        <w:spacing w:line="540" w:lineRule="exact"/>
        <w:ind w:firstLineChars="200" w:firstLine="643"/>
        <w:rPr>
          <w:rFonts w:ascii="仿宋" w:eastAsia="仿宋" w:hAnsi="仿宋" w:cs="仿宋_GB2312"/>
          <w:b/>
          <w:color w:val="000000"/>
          <w:szCs w:val="32"/>
        </w:rPr>
      </w:pPr>
      <w:r>
        <w:rPr>
          <w:rFonts w:ascii="仿宋" w:eastAsia="仿宋" w:hAnsi="仿宋" w:cs="仿宋_GB2312" w:hint="eastAsia"/>
          <w:b/>
          <w:color w:val="000000"/>
          <w:szCs w:val="32"/>
        </w:rPr>
        <w:t>第六条</w:t>
      </w:r>
      <w:r>
        <w:rPr>
          <w:rFonts w:ascii="仿宋" w:eastAsia="仿宋" w:hAnsi="仿宋" w:cs="仿宋_GB2312" w:hint="eastAsia"/>
          <w:color w:val="000000"/>
          <w:szCs w:val="32"/>
        </w:rPr>
        <w:t xml:space="preserve">  文明教室创建内容包含教室的管理、使用、环境维护等方面，旨在通过网格化管理，发挥院系、班级、学生在文明教室创建过程中的主责主体作用，着力培养学生公德意识和行为文明，解决公用教室违规占座、私人物品乱摆乱放、不重视环境维护、将课桌椅挪出教室等突出问题，把文明教室创建作为学生德育、美育和劳育建设的有效平台和重要抓手。</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第七条</w:t>
      </w:r>
      <w:r>
        <w:rPr>
          <w:rFonts w:ascii="仿宋" w:eastAsia="仿宋" w:hAnsi="仿宋" w:cs="仿宋_GB2312" w:hint="eastAsia"/>
          <w:color w:val="000000"/>
          <w:szCs w:val="32"/>
        </w:rPr>
        <w:t xml:space="preserve">  管理方面，要规范到位。各学院（系）要督促</w:t>
      </w:r>
      <w:r>
        <w:rPr>
          <w:rFonts w:ascii="仿宋" w:eastAsia="仿宋" w:hAnsi="仿宋" w:cs="仿宋_GB2312" w:hint="eastAsia"/>
          <w:color w:val="000000"/>
          <w:szCs w:val="32"/>
        </w:rPr>
        <w:lastRenderedPageBreak/>
        <w:t>学生严格遵守以下教室管理规范，并逐渐养成行为自觉：</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cs="仿宋_GB2312" w:hint="eastAsia"/>
          <w:color w:val="000000"/>
          <w:szCs w:val="32"/>
        </w:rPr>
        <w:t>1.</w:t>
      </w:r>
      <w:r>
        <w:rPr>
          <w:rFonts w:ascii="仿宋" w:eastAsia="仿宋" w:hAnsi="仿宋"/>
          <w:color w:val="000000"/>
          <w:szCs w:val="32"/>
        </w:rPr>
        <w:t>进入教室应衣着整洁</w:t>
      </w:r>
      <w:r>
        <w:rPr>
          <w:rFonts w:ascii="仿宋" w:eastAsia="仿宋" w:hAnsi="仿宋" w:hint="eastAsia"/>
          <w:color w:val="000000"/>
          <w:szCs w:val="32"/>
        </w:rPr>
        <w:t>大方</w:t>
      </w:r>
      <w:r>
        <w:rPr>
          <w:rFonts w:ascii="仿宋" w:eastAsia="仿宋" w:hAnsi="仿宋"/>
          <w:color w:val="000000"/>
          <w:szCs w:val="32"/>
        </w:rPr>
        <w:t>，举止文明</w:t>
      </w:r>
      <w:r>
        <w:rPr>
          <w:rFonts w:ascii="仿宋" w:eastAsia="仿宋" w:hAnsi="仿宋" w:hint="eastAsia"/>
          <w:color w:val="000000"/>
          <w:szCs w:val="32"/>
        </w:rPr>
        <w:t>，严禁教室内饮食（水除外）、吸烟、追逐打闹等不文明行为。</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2.</w:t>
      </w:r>
      <w:r>
        <w:rPr>
          <w:rFonts w:ascii="仿宋" w:eastAsia="仿宋" w:hAnsi="仿宋"/>
          <w:color w:val="000000"/>
          <w:szCs w:val="32"/>
        </w:rPr>
        <w:t>自觉爱护教学设备和设施，维护教室</w:t>
      </w:r>
      <w:r>
        <w:rPr>
          <w:rFonts w:ascii="仿宋" w:eastAsia="仿宋" w:hAnsi="仿宋" w:hint="eastAsia"/>
          <w:color w:val="000000"/>
          <w:szCs w:val="32"/>
        </w:rPr>
        <w:t>和教学设备设施整洁</w:t>
      </w:r>
      <w:r>
        <w:rPr>
          <w:rFonts w:ascii="仿宋" w:eastAsia="仿宋" w:hAnsi="仿宋"/>
          <w:color w:val="000000"/>
          <w:szCs w:val="32"/>
        </w:rPr>
        <w:t>卫生</w:t>
      </w:r>
      <w:r>
        <w:rPr>
          <w:rFonts w:ascii="仿宋" w:eastAsia="仿宋" w:hAnsi="仿宋" w:hint="eastAsia"/>
          <w:color w:val="000000"/>
          <w:szCs w:val="32"/>
        </w:rPr>
        <w:t>并摆放到位</w:t>
      </w:r>
      <w:r>
        <w:rPr>
          <w:rFonts w:ascii="仿宋" w:eastAsia="仿宋" w:hAnsi="仿宋"/>
          <w:color w:val="000000"/>
          <w:szCs w:val="32"/>
        </w:rPr>
        <w:t>，</w:t>
      </w:r>
      <w:r>
        <w:rPr>
          <w:rFonts w:ascii="仿宋" w:eastAsia="仿宋" w:hAnsi="仿宋" w:hint="eastAsia"/>
          <w:color w:val="000000"/>
          <w:szCs w:val="32"/>
        </w:rPr>
        <w:t>严禁在教室堆放杂物</w:t>
      </w:r>
      <w:r>
        <w:rPr>
          <w:rFonts w:ascii="仿宋" w:eastAsia="仿宋" w:hAnsi="仿宋"/>
          <w:color w:val="000000"/>
          <w:szCs w:val="32"/>
        </w:rPr>
        <w:t>。</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3.未经允许，严禁</w:t>
      </w:r>
      <w:r>
        <w:rPr>
          <w:rFonts w:ascii="仿宋" w:eastAsia="仿宋" w:hAnsi="仿宋"/>
          <w:color w:val="000000"/>
          <w:szCs w:val="32"/>
        </w:rPr>
        <w:t>将教室</w:t>
      </w:r>
      <w:r>
        <w:rPr>
          <w:rFonts w:ascii="仿宋" w:eastAsia="仿宋" w:hAnsi="仿宋" w:hint="eastAsia"/>
          <w:color w:val="000000"/>
          <w:szCs w:val="32"/>
        </w:rPr>
        <w:t>和公共区域</w:t>
      </w:r>
      <w:r>
        <w:rPr>
          <w:rFonts w:ascii="仿宋" w:eastAsia="仿宋" w:hAnsi="仿宋"/>
          <w:color w:val="000000"/>
          <w:szCs w:val="32"/>
        </w:rPr>
        <w:t>内的</w:t>
      </w:r>
      <w:r>
        <w:rPr>
          <w:rFonts w:ascii="仿宋" w:eastAsia="仿宋" w:hAnsi="仿宋" w:hint="eastAsia"/>
          <w:color w:val="000000"/>
          <w:szCs w:val="32"/>
        </w:rPr>
        <w:t>课</w:t>
      </w:r>
      <w:r>
        <w:rPr>
          <w:rFonts w:ascii="仿宋" w:eastAsia="仿宋" w:hAnsi="仿宋"/>
          <w:color w:val="000000"/>
          <w:szCs w:val="32"/>
        </w:rPr>
        <w:t>桌椅搬出</w:t>
      </w:r>
      <w:r>
        <w:rPr>
          <w:rFonts w:ascii="仿宋" w:eastAsia="仿宋" w:hAnsi="仿宋" w:hint="eastAsia"/>
          <w:color w:val="000000"/>
          <w:szCs w:val="32"/>
        </w:rPr>
        <w:t>教室</w:t>
      </w:r>
      <w:r>
        <w:rPr>
          <w:rFonts w:ascii="仿宋" w:eastAsia="仿宋" w:hAnsi="仿宋"/>
          <w:color w:val="000000"/>
          <w:szCs w:val="32"/>
        </w:rPr>
        <w:t>或随意挪动</w:t>
      </w:r>
      <w:r>
        <w:rPr>
          <w:rFonts w:ascii="仿宋" w:eastAsia="仿宋" w:hAnsi="仿宋" w:hint="eastAsia"/>
          <w:color w:val="000000"/>
          <w:szCs w:val="32"/>
        </w:rPr>
        <w:t>。</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4.</w:t>
      </w:r>
      <w:r>
        <w:rPr>
          <w:rFonts w:ascii="仿宋" w:eastAsia="仿宋" w:hAnsi="仿宋"/>
          <w:color w:val="000000"/>
          <w:szCs w:val="32"/>
        </w:rPr>
        <w:t>严禁</w:t>
      </w:r>
      <w:r>
        <w:rPr>
          <w:rFonts w:ascii="仿宋" w:eastAsia="仿宋" w:hAnsi="仿宋" w:hint="eastAsia"/>
          <w:color w:val="000000"/>
          <w:szCs w:val="32"/>
        </w:rPr>
        <w:t>在教学楼内使用大功率电器</w:t>
      </w:r>
      <w:r>
        <w:rPr>
          <w:rFonts w:ascii="仿宋" w:eastAsia="仿宋" w:hAnsi="仿宋"/>
          <w:color w:val="000000"/>
          <w:szCs w:val="32"/>
        </w:rPr>
        <w:t>，严禁移动和毁坏防火器材</w:t>
      </w:r>
      <w:r>
        <w:rPr>
          <w:rFonts w:ascii="仿宋" w:eastAsia="仿宋" w:hAnsi="仿宋" w:hint="eastAsia"/>
          <w:color w:val="000000"/>
          <w:szCs w:val="32"/>
        </w:rPr>
        <w:t>和</w:t>
      </w:r>
      <w:r>
        <w:rPr>
          <w:rFonts w:ascii="仿宋" w:eastAsia="仿宋" w:hAnsi="仿宋"/>
          <w:color w:val="000000"/>
          <w:szCs w:val="32"/>
        </w:rPr>
        <w:t>防火标志</w:t>
      </w:r>
      <w:r>
        <w:rPr>
          <w:rFonts w:ascii="仿宋" w:eastAsia="仿宋" w:hAnsi="仿宋" w:hint="eastAsia"/>
          <w:color w:val="000000"/>
          <w:szCs w:val="32"/>
        </w:rPr>
        <w:t>，节约用水用电</w:t>
      </w:r>
      <w:r>
        <w:rPr>
          <w:rFonts w:ascii="仿宋" w:eastAsia="仿宋" w:hAnsi="仿宋"/>
          <w:color w:val="000000"/>
          <w:szCs w:val="32"/>
        </w:rPr>
        <w:t>。</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5.</w:t>
      </w:r>
      <w:r>
        <w:rPr>
          <w:rFonts w:ascii="仿宋" w:eastAsia="仿宋" w:hAnsi="仿宋"/>
          <w:color w:val="000000"/>
          <w:szCs w:val="32"/>
        </w:rPr>
        <w:t>主动杜绝安全隐患，严禁携带易燃、易爆等危险品</w:t>
      </w:r>
      <w:r>
        <w:rPr>
          <w:rFonts w:ascii="仿宋" w:eastAsia="仿宋" w:hAnsi="仿宋" w:hint="eastAsia"/>
          <w:color w:val="000000"/>
          <w:szCs w:val="32"/>
        </w:rPr>
        <w:t>进入</w:t>
      </w:r>
      <w:r>
        <w:rPr>
          <w:rFonts w:ascii="仿宋" w:eastAsia="仿宋" w:hAnsi="仿宋"/>
          <w:color w:val="000000"/>
          <w:szCs w:val="32"/>
        </w:rPr>
        <w:t>教学楼，严禁车辆进入教学楼。</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6.</w:t>
      </w:r>
      <w:r>
        <w:rPr>
          <w:rFonts w:ascii="仿宋" w:eastAsia="仿宋" w:hAnsi="仿宋"/>
          <w:color w:val="000000"/>
          <w:szCs w:val="32"/>
        </w:rPr>
        <w:t>师生和其他工作人员有义务制止</w:t>
      </w:r>
      <w:r>
        <w:rPr>
          <w:rFonts w:ascii="仿宋" w:eastAsia="仿宋" w:hAnsi="仿宋" w:hint="eastAsia"/>
          <w:color w:val="000000"/>
          <w:szCs w:val="32"/>
        </w:rPr>
        <w:t>教学楼内</w:t>
      </w:r>
      <w:r>
        <w:rPr>
          <w:rFonts w:ascii="仿宋" w:eastAsia="仿宋" w:hAnsi="仿宋"/>
          <w:color w:val="000000"/>
          <w:szCs w:val="32"/>
        </w:rPr>
        <w:t>各种不文明行为。</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第八条</w:t>
      </w:r>
      <w:r>
        <w:rPr>
          <w:rFonts w:ascii="仿宋" w:eastAsia="仿宋" w:hAnsi="仿宋" w:cs="仿宋_GB2312" w:hint="eastAsia"/>
          <w:color w:val="000000"/>
          <w:szCs w:val="32"/>
        </w:rPr>
        <w:t xml:space="preserve">  使用方面，要科学合理。学校各类教室资源由教务处统筹调配，在保障教学工作需求的前提下，授权各学院（系）自行审批本单位包干教室的课余使用，使用范围主要是低年级集中晚自习、学生自习、学生党支部定期政治理论学习、主题班会、主题党团日活动、学术讲座和素质拓展报告等课外教育教学活动。没有安排课内外集体教育教学活动的教室须向全体学生开放用于自主学习，由包干院（系）负责督促学生班级和个人遵守以下使用规范：</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1.</w:t>
      </w:r>
      <w:r>
        <w:rPr>
          <w:rFonts w:ascii="仿宋" w:eastAsia="仿宋" w:hAnsi="仿宋"/>
          <w:color w:val="000000"/>
          <w:szCs w:val="32"/>
        </w:rPr>
        <w:t>学生应在课前主动擦净黑板，课后</w:t>
      </w:r>
      <w:r>
        <w:rPr>
          <w:rFonts w:ascii="仿宋" w:eastAsia="仿宋" w:hAnsi="仿宋" w:hint="eastAsia"/>
          <w:color w:val="000000"/>
          <w:szCs w:val="32"/>
        </w:rPr>
        <w:t>自觉整理教学用具并将</w:t>
      </w:r>
      <w:r>
        <w:rPr>
          <w:rFonts w:ascii="仿宋" w:eastAsia="仿宋" w:hAnsi="仿宋"/>
          <w:color w:val="000000"/>
          <w:szCs w:val="32"/>
        </w:rPr>
        <w:t>桌椅归位</w:t>
      </w:r>
      <w:r>
        <w:rPr>
          <w:rFonts w:ascii="仿宋" w:eastAsia="仿宋" w:hAnsi="仿宋" w:hint="eastAsia"/>
          <w:color w:val="000000"/>
          <w:szCs w:val="32"/>
        </w:rPr>
        <w:t>、摆放整齐</w:t>
      </w:r>
      <w:r>
        <w:rPr>
          <w:rFonts w:ascii="仿宋" w:eastAsia="仿宋" w:hAnsi="仿宋"/>
          <w:color w:val="000000"/>
          <w:szCs w:val="32"/>
        </w:rPr>
        <w:t>，最后离开教室者应关闭</w:t>
      </w:r>
      <w:r>
        <w:rPr>
          <w:rFonts w:ascii="仿宋" w:eastAsia="仿宋" w:hAnsi="仿宋" w:hint="eastAsia"/>
          <w:color w:val="000000"/>
          <w:szCs w:val="32"/>
        </w:rPr>
        <w:t>门窗和</w:t>
      </w:r>
      <w:r>
        <w:rPr>
          <w:rFonts w:ascii="仿宋" w:eastAsia="仿宋" w:hAnsi="仿宋"/>
          <w:color w:val="000000"/>
          <w:szCs w:val="32"/>
        </w:rPr>
        <w:t>电源。</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2.自觉爱护公物，不得在教室和公共区域随意涂写、刻</w:t>
      </w:r>
      <w:r>
        <w:rPr>
          <w:rFonts w:ascii="仿宋" w:eastAsia="仿宋" w:hAnsi="仿宋" w:hint="eastAsia"/>
          <w:color w:val="000000"/>
          <w:szCs w:val="32"/>
        </w:rPr>
        <w:lastRenderedPageBreak/>
        <w:t>画或张贴悬挂物品资料等。</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3.严禁</w:t>
      </w:r>
      <w:r>
        <w:rPr>
          <w:rFonts w:ascii="仿宋" w:eastAsia="仿宋" w:hAnsi="仿宋"/>
          <w:color w:val="000000"/>
          <w:szCs w:val="32"/>
        </w:rPr>
        <w:t>以各类物品或文字标识等形式</w:t>
      </w:r>
      <w:r>
        <w:rPr>
          <w:rFonts w:ascii="仿宋" w:eastAsia="仿宋" w:hAnsi="仿宋" w:hint="eastAsia"/>
          <w:color w:val="000000"/>
          <w:szCs w:val="32"/>
        </w:rPr>
        <w:t>长时间</w:t>
      </w:r>
      <w:r>
        <w:rPr>
          <w:rFonts w:ascii="仿宋" w:eastAsia="仿宋" w:hAnsi="仿宋"/>
          <w:color w:val="000000"/>
          <w:szCs w:val="32"/>
        </w:rPr>
        <w:t>占用座位</w:t>
      </w:r>
      <w:r>
        <w:rPr>
          <w:rFonts w:ascii="仿宋" w:eastAsia="仿宋" w:hAnsi="仿宋" w:hint="eastAsia"/>
          <w:color w:val="000000"/>
          <w:szCs w:val="32"/>
        </w:rPr>
        <w:t>。</w:t>
      </w:r>
    </w:p>
    <w:p w:rsidR="00B97E42" w:rsidRDefault="00B97E42" w:rsidP="00B97E42">
      <w:pPr>
        <w:spacing w:line="540" w:lineRule="exact"/>
        <w:ind w:firstLineChars="200" w:firstLine="640"/>
        <w:rPr>
          <w:rFonts w:ascii="仿宋" w:eastAsia="仿宋" w:hAnsi="仿宋"/>
          <w:color w:val="000000"/>
          <w:szCs w:val="32"/>
        </w:rPr>
      </w:pPr>
      <w:r>
        <w:rPr>
          <w:rFonts w:ascii="仿宋" w:eastAsia="仿宋" w:hAnsi="仿宋" w:hint="eastAsia"/>
          <w:color w:val="000000"/>
          <w:szCs w:val="32"/>
        </w:rPr>
        <w:t>4.教师约研室使用实行预约制，未经允许，学生不得占用教师约研室。</w:t>
      </w:r>
    </w:p>
    <w:p w:rsidR="00B97E42" w:rsidRDefault="00B97E42" w:rsidP="00B97E42">
      <w:pPr>
        <w:spacing w:line="540" w:lineRule="exact"/>
        <w:ind w:firstLineChars="200" w:firstLine="640"/>
        <w:rPr>
          <w:rFonts w:ascii="仿宋" w:eastAsia="仿宋" w:hAnsi="仿宋" w:cs="仿宋_GB2312"/>
          <w:color w:val="000000"/>
          <w:szCs w:val="32"/>
        </w:rPr>
      </w:pPr>
      <w:r>
        <w:rPr>
          <w:rFonts w:ascii="仿宋" w:eastAsia="仿宋" w:hAnsi="仿宋" w:hint="eastAsia"/>
          <w:color w:val="000000"/>
          <w:szCs w:val="32"/>
        </w:rPr>
        <w:t>5.尊重他人劳动，主动配合教室管理人员工作，发现公共设施出现问题，及时上报维修。</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第九条</w:t>
      </w:r>
      <w:r>
        <w:rPr>
          <w:rFonts w:ascii="仿宋" w:eastAsia="仿宋" w:hAnsi="仿宋" w:cs="仿宋_GB2312" w:hint="eastAsia"/>
          <w:color w:val="000000"/>
          <w:szCs w:val="32"/>
        </w:rPr>
        <w:t xml:space="preserve">  环境方面，要卫生整洁。各学院（系）要在后勤保洁人员打扫的基础上，督促学生班级和个人主动</w:t>
      </w:r>
      <w:r>
        <w:rPr>
          <w:rFonts w:ascii="仿宋" w:eastAsia="仿宋" w:hAnsi="仿宋" w:hint="eastAsia"/>
          <w:color w:val="000000"/>
          <w:szCs w:val="32"/>
        </w:rPr>
        <w:t>配合协助后勤保洁人员工作，</w:t>
      </w:r>
      <w:r>
        <w:rPr>
          <w:rFonts w:ascii="仿宋" w:eastAsia="仿宋" w:hAnsi="仿宋" w:cs="仿宋_GB2312" w:hint="eastAsia"/>
          <w:color w:val="000000"/>
          <w:szCs w:val="32"/>
        </w:rPr>
        <w:t>定期做好包干教室环境卫生维护，做到桌椅摆放整齐、桌面墙面无涂画、地面干净无垃圾等教室环境创建要求，严禁学生在教室内私自张贴涂画布置。</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第十条</w:t>
      </w:r>
      <w:r>
        <w:rPr>
          <w:rFonts w:ascii="仿宋" w:eastAsia="仿宋" w:hAnsi="仿宋" w:cs="仿宋_GB2312" w:hint="eastAsia"/>
          <w:color w:val="000000"/>
          <w:szCs w:val="32"/>
        </w:rPr>
        <w:t xml:space="preserve">  各学院（系）要结合学院实际制定包干教室资源管理使用具体规定，加强本单位创建工作统筹和过程管理，确保文明教室创建工作落实落细、取得成效。学院（系）对包干教室资源的管理、使用和环境维护等方面的情况，作为文明教室创建的重要检查评比指标项，由校团委在《文明教室创建工作考评细则》中予以细化和量化。</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第十一条</w:t>
      </w:r>
      <w:r>
        <w:rPr>
          <w:rFonts w:ascii="仿宋" w:eastAsia="仿宋" w:hAnsi="仿宋" w:cs="仿宋_GB2312" w:hint="eastAsia"/>
          <w:color w:val="000000"/>
          <w:szCs w:val="32"/>
        </w:rPr>
        <w:t xml:space="preserve"> </w:t>
      </w:r>
      <w:r>
        <w:rPr>
          <w:rFonts w:ascii="仿宋" w:eastAsia="仿宋" w:hAnsi="仿宋" w:cs="仿宋_GB2312"/>
          <w:color w:val="000000"/>
          <w:szCs w:val="32"/>
        </w:rPr>
        <w:t xml:space="preserve"> </w:t>
      </w:r>
      <w:r>
        <w:rPr>
          <w:rFonts w:ascii="仿宋" w:eastAsia="仿宋" w:hAnsi="仿宋" w:cs="仿宋_GB2312" w:hint="eastAsia"/>
          <w:color w:val="000000"/>
          <w:szCs w:val="32"/>
        </w:rPr>
        <w:t>各学院（系）在文明教室创建过程中，每天中午或晚上清理一次包干教室和楼层公共区域内的占座物品或资料，清理工作造成的占座物品或资料丢失责任由占座学生自负；要求高年级学生不得固定占用教室资源，同时注意统筹考虑高年级学生因考研复习、公考备考、各类资格考试备考等产生的自习空间刚性使用需求，引导学生充分利用学校图书馆等公共空间资源，并将各学院（系）内部现有的活动室、研讨室等公用资源向高年级学生充分开放使用。</w:t>
      </w:r>
    </w:p>
    <w:p w:rsidR="00B97E42" w:rsidRDefault="00B97E42" w:rsidP="00B97E42">
      <w:pPr>
        <w:spacing w:line="540" w:lineRule="exact"/>
        <w:jc w:val="center"/>
        <w:rPr>
          <w:rFonts w:ascii="黑体" w:eastAsia="黑体" w:hAnsi="黑体" w:cs="黑体"/>
          <w:color w:val="000000"/>
          <w:szCs w:val="32"/>
        </w:rPr>
      </w:pPr>
      <w:r>
        <w:rPr>
          <w:rFonts w:ascii="黑体" w:eastAsia="黑体" w:hAnsi="黑体" w:cs="黑体" w:hint="eastAsia"/>
          <w:color w:val="000000"/>
          <w:szCs w:val="32"/>
        </w:rPr>
        <w:lastRenderedPageBreak/>
        <w:t>第四章  检查和奖惩</w:t>
      </w:r>
    </w:p>
    <w:p w:rsidR="00B97E42" w:rsidRDefault="00B97E42" w:rsidP="00B97E42">
      <w:pPr>
        <w:spacing w:line="540" w:lineRule="exact"/>
        <w:ind w:firstLineChars="200" w:firstLine="643"/>
        <w:rPr>
          <w:rFonts w:ascii="仿宋" w:eastAsia="仿宋" w:hAnsi="仿宋" w:cs="仿宋_GB2312"/>
          <w:b/>
          <w:color w:val="000000"/>
          <w:szCs w:val="32"/>
        </w:rPr>
      </w:pPr>
      <w:r>
        <w:rPr>
          <w:rFonts w:ascii="仿宋" w:eastAsia="仿宋" w:hAnsi="仿宋" w:cs="仿宋_GB2312" w:hint="eastAsia"/>
          <w:b/>
          <w:color w:val="000000"/>
          <w:szCs w:val="32"/>
        </w:rPr>
        <w:t>第十二条</w:t>
      </w:r>
      <w:r>
        <w:rPr>
          <w:rFonts w:ascii="仿宋" w:eastAsia="仿宋" w:hAnsi="仿宋" w:cs="仿宋_GB2312" w:hint="eastAsia"/>
          <w:color w:val="000000"/>
          <w:szCs w:val="32"/>
        </w:rPr>
        <w:t xml:space="preserve"> </w:t>
      </w:r>
      <w:r>
        <w:rPr>
          <w:rFonts w:ascii="仿宋" w:eastAsia="仿宋" w:hAnsi="仿宋" w:cs="仿宋_GB2312"/>
          <w:color w:val="000000"/>
          <w:szCs w:val="32"/>
        </w:rPr>
        <w:t xml:space="preserve"> </w:t>
      </w:r>
      <w:r>
        <w:rPr>
          <w:rFonts w:ascii="仿宋" w:eastAsia="仿宋" w:hAnsi="仿宋" w:cs="仿宋_GB2312" w:hint="eastAsia"/>
          <w:color w:val="000000"/>
          <w:szCs w:val="32"/>
        </w:rPr>
        <w:t>校团委负责组建</w:t>
      </w:r>
      <w:r>
        <w:rPr>
          <w:rFonts w:ascii="仿宋" w:eastAsia="仿宋" w:hAnsi="仿宋" w:cs="Arial" w:hint="eastAsia"/>
          <w:color w:val="000000"/>
          <w:szCs w:val="32"/>
        </w:rPr>
        <w:t>文明教室创建检查信息员队伍，参照</w:t>
      </w:r>
      <w:r>
        <w:rPr>
          <w:rFonts w:ascii="仿宋" w:eastAsia="仿宋" w:hAnsi="仿宋" w:cs="仿宋_GB2312" w:hint="eastAsia"/>
          <w:color w:val="000000"/>
          <w:szCs w:val="32"/>
        </w:rPr>
        <w:t>《文明教室创建工作考评细则》内的考核指标项，不定期</w:t>
      </w:r>
      <w:r>
        <w:rPr>
          <w:rFonts w:ascii="仿宋" w:eastAsia="仿宋" w:hAnsi="仿宋" w:cs="Arial" w:hint="eastAsia"/>
          <w:color w:val="000000"/>
          <w:szCs w:val="32"/>
        </w:rPr>
        <w:t>组织开展创建工作成效抽查并量化打分，作为日常检查结果予以记录存档。</w:t>
      </w:r>
    </w:p>
    <w:p w:rsidR="00B97E42" w:rsidRDefault="00B97E42" w:rsidP="00B97E42">
      <w:pPr>
        <w:spacing w:line="540" w:lineRule="exact"/>
        <w:ind w:firstLineChars="200" w:firstLine="643"/>
        <w:rPr>
          <w:rFonts w:ascii="仿宋" w:eastAsia="仿宋" w:hAnsi="仿宋" w:cs="Arial"/>
          <w:color w:val="000000"/>
          <w:szCs w:val="32"/>
        </w:rPr>
      </w:pPr>
      <w:r>
        <w:rPr>
          <w:rFonts w:ascii="仿宋" w:eastAsia="仿宋" w:hAnsi="仿宋" w:cs="仿宋_GB2312" w:hint="eastAsia"/>
          <w:b/>
          <w:color w:val="000000"/>
          <w:szCs w:val="32"/>
        </w:rPr>
        <w:t>第十三条</w:t>
      </w:r>
      <w:r>
        <w:rPr>
          <w:rFonts w:ascii="仿宋" w:eastAsia="仿宋" w:hAnsi="仿宋" w:cs="Arial" w:hint="eastAsia"/>
          <w:color w:val="000000"/>
          <w:szCs w:val="32"/>
        </w:rPr>
        <w:t xml:space="preserve">  文明教室创建工作考核评比每自然年进行一次，由</w:t>
      </w:r>
      <w:r>
        <w:rPr>
          <w:rFonts w:ascii="仿宋" w:eastAsia="仿宋" w:hAnsi="仿宋" w:cs="仿宋_GB2312" w:hint="eastAsia"/>
          <w:color w:val="000000"/>
          <w:szCs w:val="32"/>
        </w:rPr>
        <w:t>文明教室创建工作领导小组办公室</w:t>
      </w:r>
      <w:r>
        <w:rPr>
          <w:rFonts w:ascii="仿宋" w:eastAsia="仿宋" w:hAnsi="仿宋" w:cs="Arial" w:hint="eastAsia"/>
          <w:color w:val="000000"/>
          <w:szCs w:val="32"/>
        </w:rPr>
        <w:t>负责组织。其中先进院系评比表彰由党委学工部牵头负责，根据“日常检查结果、院系创建工作自评、相关职能部门评价”等综合考核结果由</w:t>
      </w:r>
      <w:r>
        <w:rPr>
          <w:rFonts w:ascii="仿宋" w:eastAsia="仿宋" w:hAnsi="仿宋" w:hint="eastAsia"/>
          <w:color w:val="000000"/>
          <w:szCs w:val="32"/>
        </w:rPr>
        <w:t>学校</w:t>
      </w:r>
      <w:r>
        <w:rPr>
          <w:rFonts w:ascii="仿宋" w:eastAsia="仿宋" w:hAnsi="仿宋" w:cs="仿宋_GB2312" w:hint="eastAsia"/>
          <w:color w:val="000000"/>
          <w:szCs w:val="32"/>
        </w:rPr>
        <w:t>文明教室创建工作领导小组评定</w:t>
      </w:r>
      <w:r>
        <w:rPr>
          <w:rFonts w:ascii="仿宋" w:eastAsia="仿宋" w:hAnsi="仿宋" w:cs="Arial" w:hint="eastAsia"/>
          <w:color w:val="000000"/>
          <w:szCs w:val="32"/>
        </w:rPr>
        <w:t>；先进班集体和先进个人评选由校团委牵头负责，按照学生班级或个人自荐、学院（系）审核后推荐、文明教室创建检查评比工作组</w:t>
      </w:r>
      <w:r>
        <w:rPr>
          <w:rFonts w:ascii="仿宋" w:eastAsia="仿宋" w:hAnsi="仿宋" w:hint="eastAsia"/>
          <w:color w:val="000000"/>
          <w:szCs w:val="32"/>
        </w:rPr>
        <w:t>审核等程序进行，经学校</w:t>
      </w:r>
      <w:r>
        <w:rPr>
          <w:rFonts w:ascii="仿宋" w:eastAsia="仿宋" w:hAnsi="仿宋" w:cs="仿宋_GB2312" w:hint="eastAsia"/>
          <w:color w:val="000000"/>
          <w:szCs w:val="32"/>
        </w:rPr>
        <w:t>文明教室创建工作领导小组审定后表彰</w:t>
      </w:r>
      <w:r>
        <w:rPr>
          <w:rFonts w:ascii="仿宋" w:eastAsia="仿宋" w:hAnsi="仿宋" w:cs="Arial" w:hint="eastAsia"/>
          <w:color w:val="000000"/>
          <w:szCs w:val="32"/>
        </w:rPr>
        <w:t>。</w:t>
      </w:r>
    </w:p>
    <w:p w:rsidR="00B97E42" w:rsidRDefault="00B97E42" w:rsidP="00B97E42">
      <w:pPr>
        <w:spacing w:line="540" w:lineRule="exact"/>
        <w:ind w:firstLineChars="200" w:firstLine="643"/>
        <w:rPr>
          <w:rFonts w:ascii="仿宋" w:eastAsia="仿宋" w:hAnsi="仿宋" w:cs="Arial"/>
          <w:color w:val="000000"/>
          <w:szCs w:val="32"/>
        </w:rPr>
      </w:pPr>
      <w:r>
        <w:rPr>
          <w:rFonts w:ascii="仿宋" w:eastAsia="仿宋" w:hAnsi="仿宋" w:cs="仿宋_GB2312" w:hint="eastAsia"/>
          <w:b/>
          <w:color w:val="000000"/>
          <w:szCs w:val="32"/>
        </w:rPr>
        <w:t>第十四条</w:t>
      </w:r>
      <w:r>
        <w:rPr>
          <w:rFonts w:ascii="仿宋" w:eastAsia="仿宋" w:hAnsi="仿宋" w:cs="Arial" w:hint="eastAsia"/>
          <w:color w:val="000000"/>
          <w:szCs w:val="32"/>
        </w:rPr>
        <w:t xml:space="preserve">  文明教室创建工作考核评比结果经</w:t>
      </w:r>
      <w:r>
        <w:rPr>
          <w:rFonts w:ascii="仿宋" w:eastAsia="仿宋" w:hAnsi="仿宋" w:cs="仿宋_GB2312" w:hint="eastAsia"/>
          <w:color w:val="000000"/>
          <w:szCs w:val="32"/>
        </w:rPr>
        <w:t>学校文明教室创建工作领导小组审定后</w:t>
      </w:r>
      <w:r>
        <w:rPr>
          <w:rFonts w:ascii="仿宋" w:eastAsia="仿宋" w:hAnsi="仿宋" w:cs="Arial" w:hint="eastAsia"/>
          <w:color w:val="000000"/>
          <w:szCs w:val="32"/>
        </w:rPr>
        <w:t>，分别授予“文明教室创建先进院系”“文明教室创建先进班级”或“文明教室创建先进个人”荣誉称号。</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第十五条</w:t>
      </w:r>
      <w:r>
        <w:rPr>
          <w:rFonts w:ascii="仿宋" w:eastAsia="仿宋" w:hAnsi="仿宋" w:cs="仿宋_GB2312" w:hint="eastAsia"/>
          <w:color w:val="000000"/>
          <w:szCs w:val="32"/>
        </w:rPr>
        <w:t xml:space="preserve">  学院（系）文明教室创建工作评比结果纳入学校院系学生工作考评和“五.四红旗团工委”考评指标体系。</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第十六条</w:t>
      </w:r>
      <w:r>
        <w:rPr>
          <w:rFonts w:ascii="仿宋" w:eastAsia="仿宋" w:hAnsi="仿宋" w:cs="仿宋_GB2312" w:hint="eastAsia"/>
          <w:color w:val="000000"/>
          <w:szCs w:val="32"/>
        </w:rPr>
        <w:t xml:space="preserve">  学生个人参与文明教室创建工作情况以及遵守教室管理使用相关规定情况，作为学生个人综合素质测评指标，统一纳入各院（系）《学生综合素质测评细则》德育、劳育和美育部分。</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第十七条</w:t>
      </w:r>
      <w:r>
        <w:rPr>
          <w:rFonts w:ascii="仿宋" w:eastAsia="仿宋" w:hAnsi="仿宋" w:cs="仿宋_GB2312" w:hint="eastAsia"/>
          <w:color w:val="000000"/>
          <w:szCs w:val="32"/>
        </w:rPr>
        <w:t xml:space="preserve">  将学生班级和学生个人参与文明教室创建工作情况作为学校各类学生“先进集体”和“先进个人”评</w:t>
      </w:r>
      <w:r>
        <w:rPr>
          <w:rFonts w:ascii="仿宋" w:eastAsia="仿宋" w:hAnsi="仿宋" w:cs="仿宋_GB2312" w:hint="eastAsia"/>
          <w:color w:val="000000"/>
          <w:szCs w:val="32"/>
        </w:rPr>
        <w:lastRenderedPageBreak/>
        <w:t>选表彰的重要参考，凡是对创建工作不投入、消极应对的班级或个人不得获评学校“先进班集体”“优秀学生干部”“优秀学生”“优秀团支部”“优秀团干”“优秀团员”等荣誉称号。</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第十八条</w:t>
      </w:r>
      <w:r>
        <w:rPr>
          <w:rFonts w:ascii="仿宋" w:eastAsia="仿宋" w:hAnsi="仿宋" w:cs="仿宋_GB2312" w:hint="eastAsia"/>
          <w:color w:val="000000"/>
          <w:szCs w:val="32"/>
        </w:rPr>
        <w:t xml:space="preserve">  对在文明教室创建过程中出现的“拒不服从安排、严重或多次违反教室管理使用规范”等情节恶劣、屡教不改行为的学生，按照《西北农林科技大学学生违纪处分规定》相关条款予以严肃处理。</w:t>
      </w:r>
    </w:p>
    <w:p w:rsidR="00B97E42" w:rsidRDefault="00B97E42" w:rsidP="00B97E42">
      <w:pPr>
        <w:spacing w:line="540" w:lineRule="exact"/>
        <w:jc w:val="center"/>
        <w:rPr>
          <w:rFonts w:ascii="黑体" w:eastAsia="黑体" w:hAnsi="黑体" w:cs="黑体"/>
          <w:color w:val="000000"/>
          <w:szCs w:val="32"/>
        </w:rPr>
      </w:pPr>
      <w:r>
        <w:rPr>
          <w:rFonts w:ascii="黑体" w:eastAsia="黑体" w:hAnsi="黑体" w:cs="黑体" w:hint="eastAsia"/>
          <w:color w:val="000000"/>
          <w:szCs w:val="32"/>
        </w:rPr>
        <w:t>第五章  附  则</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第十九条</w:t>
      </w:r>
      <w:r>
        <w:rPr>
          <w:rFonts w:ascii="仿宋" w:eastAsia="仿宋" w:hAnsi="仿宋" w:cs="仿宋_GB2312" w:hint="eastAsia"/>
          <w:color w:val="000000"/>
          <w:szCs w:val="32"/>
        </w:rPr>
        <w:t xml:space="preserve">  本办法由党委学工部负责解释。</w:t>
      </w:r>
    </w:p>
    <w:p w:rsidR="00B97E42" w:rsidRDefault="00B97E42" w:rsidP="00B97E42">
      <w:pPr>
        <w:spacing w:line="540" w:lineRule="exact"/>
        <w:ind w:firstLineChars="200" w:firstLine="643"/>
        <w:rPr>
          <w:rFonts w:ascii="仿宋" w:eastAsia="仿宋" w:hAnsi="仿宋" w:cs="仿宋_GB2312"/>
          <w:color w:val="000000"/>
          <w:szCs w:val="32"/>
        </w:rPr>
      </w:pPr>
      <w:r>
        <w:rPr>
          <w:rFonts w:ascii="仿宋" w:eastAsia="仿宋" w:hAnsi="仿宋" w:cs="仿宋_GB2312" w:hint="eastAsia"/>
          <w:b/>
          <w:color w:val="000000"/>
          <w:szCs w:val="32"/>
        </w:rPr>
        <w:t>第二十条</w:t>
      </w:r>
      <w:r>
        <w:rPr>
          <w:rFonts w:ascii="仿宋" w:eastAsia="仿宋" w:hAnsi="仿宋" w:cs="仿宋_GB2312" w:hint="eastAsia"/>
          <w:color w:val="000000"/>
          <w:szCs w:val="32"/>
        </w:rPr>
        <w:t xml:space="preserve">  本办法自印发之日起执行。</w:t>
      </w:r>
    </w:p>
    <w:p w:rsidR="00B97E42" w:rsidRDefault="00B97E42" w:rsidP="00B97E42">
      <w:pPr>
        <w:spacing w:line="540" w:lineRule="exact"/>
        <w:rPr>
          <w:rFonts w:ascii="仿宋_GB2312" w:hAnsi="仿宋_GB2312" w:cs="仿宋_GB2312"/>
          <w:szCs w:val="32"/>
        </w:rPr>
      </w:pPr>
    </w:p>
    <w:p w:rsidR="00DC6689" w:rsidRPr="00B97E42" w:rsidRDefault="00B97E42" w:rsidP="00B97E42">
      <w:pPr>
        <w:pStyle w:val="p9"/>
        <w:spacing w:before="0" w:beforeAutospacing="0" w:after="0" w:afterAutospacing="0" w:line="54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附件：各学院（系）包干教室分配安排</w:t>
      </w:r>
      <w:bookmarkStart w:id="1" w:name="_GoBack"/>
      <w:bookmarkEnd w:id="1"/>
    </w:p>
    <w:sectPr w:rsidR="00DC6689" w:rsidRPr="00B97E42" w:rsidSect="0059363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42"/>
    <w:rsid w:val="00003E76"/>
    <w:rsid w:val="0000746D"/>
    <w:rsid w:val="00007ABF"/>
    <w:rsid w:val="000130B3"/>
    <w:rsid w:val="000224A1"/>
    <w:rsid w:val="00033258"/>
    <w:rsid w:val="000442B0"/>
    <w:rsid w:val="00046E66"/>
    <w:rsid w:val="000526A6"/>
    <w:rsid w:val="00054318"/>
    <w:rsid w:val="00074844"/>
    <w:rsid w:val="00077981"/>
    <w:rsid w:val="00092B86"/>
    <w:rsid w:val="000A347E"/>
    <w:rsid w:val="000B01F7"/>
    <w:rsid w:val="000B3BB6"/>
    <w:rsid w:val="000B5942"/>
    <w:rsid w:val="000C3CC7"/>
    <w:rsid w:val="000D65C4"/>
    <w:rsid w:val="000D680D"/>
    <w:rsid w:val="000D7E7A"/>
    <w:rsid w:val="000E44D3"/>
    <w:rsid w:val="000F0743"/>
    <w:rsid w:val="00101D88"/>
    <w:rsid w:val="00120770"/>
    <w:rsid w:val="00123C09"/>
    <w:rsid w:val="001261FA"/>
    <w:rsid w:val="00127D43"/>
    <w:rsid w:val="00130216"/>
    <w:rsid w:val="00131B3C"/>
    <w:rsid w:val="00133C32"/>
    <w:rsid w:val="00134135"/>
    <w:rsid w:val="001449A6"/>
    <w:rsid w:val="00144B95"/>
    <w:rsid w:val="0014531B"/>
    <w:rsid w:val="00160A5C"/>
    <w:rsid w:val="00161B46"/>
    <w:rsid w:val="0016313A"/>
    <w:rsid w:val="00181FDB"/>
    <w:rsid w:val="0018308B"/>
    <w:rsid w:val="00192C6B"/>
    <w:rsid w:val="00194741"/>
    <w:rsid w:val="00195620"/>
    <w:rsid w:val="00197687"/>
    <w:rsid w:val="001A18F7"/>
    <w:rsid w:val="001A1DAD"/>
    <w:rsid w:val="001A3479"/>
    <w:rsid w:val="001A7740"/>
    <w:rsid w:val="001B3FBA"/>
    <w:rsid w:val="001B7A15"/>
    <w:rsid w:val="001C2B8C"/>
    <w:rsid w:val="001C2FC6"/>
    <w:rsid w:val="001C7FD2"/>
    <w:rsid w:val="001D2C7E"/>
    <w:rsid w:val="001D4CBE"/>
    <w:rsid w:val="001E4BB9"/>
    <w:rsid w:val="001E77D0"/>
    <w:rsid w:val="001F174B"/>
    <w:rsid w:val="001F22C5"/>
    <w:rsid w:val="00206355"/>
    <w:rsid w:val="002071E9"/>
    <w:rsid w:val="00220318"/>
    <w:rsid w:val="00223190"/>
    <w:rsid w:val="00260626"/>
    <w:rsid w:val="00266875"/>
    <w:rsid w:val="00273887"/>
    <w:rsid w:val="002842FC"/>
    <w:rsid w:val="00286CBB"/>
    <w:rsid w:val="0029043F"/>
    <w:rsid w:val="002948B8"/>
    <w:rsid w:val="002A1123"/>
    <w:rsid w:val="002A3767"/>
    <w:rsid w:val="002A577F"/>
    <w:rsid w:val="002A6149"/>
    <w:rsid w:val="002A623E"/>
    <w:rsid w:val="002B6F07"/>
    <w:rsid w:val="002E1B51"/>
    <w:rsid w:val="002E3B08"/>
    <w:rsid w:val="002E3E65"/>
    <w:rsid w:val="002F140E"/>
    <w:rsid w:val="003056C5"/>
    <w:rsid w:val="00316274"/>
    <w:rsid w:val="00340854"/>
    <w:rsid w:val="00344D08"/>
    <w:rsid w:val="00347C6B"/>
    <w:rsid w:val="00351728"/>
    <w:rsid w:val="00360715"/>
    <w:rsid w:val="00374102"/>
    <w:rsid w:val="00387B2A"/>
    <w:rsid w:val="00395666"/>
    <w:rsid w:val="00395C3B"/>
    <w:rsid w:val="003A60E4"/>
    <w:rsid w:val="003A665E"/>
    <w:rsid w:val="003B1EC3"/>
    <w:rsid w:val="003B4C5E"/>
    <w:rsid w:val="003B5B38"/>
    <w:rsid w:val="003C5DFB"/>
    <w:rsid w:val="003D5A0B"/>
    <w:rsid w:val="003D6F91"/>
    <w:rsid w:val="003D7131"/>
    <w:rsid w:val="003E212B"/>
    <w:rsid w:val="00406E08"/>
    <w:rsid w:val="00414E17"/>
    <w:rsid w:val="0042576F"/>
    <w:rsid w:val="00425C21"/>
    <w:rsid w:val="00434134"/>
    <w:rsid w:val="00435037"/>
    <w:rsid w:val="004507F7"/>
    <w:rsid w:val="00462890"/>
    <w:rsid w:val="00463932"/>
    <w:rsid w:val="00466A79"/>
    <w:rsid w:val="00480DCE"/>
    <w:rsid w:val="00482DFA"/>
    <w:rsid w:val="00484B06"/>
    <w:rsid w:val="00486F27"/>
    <w:rsid w:val="004A28ED"/>
    <w:rsid w:val="004B5C9B"/>
    <w:rsid w:val="004C289A"/>
    <w:rsid w:val="004D2591"/>
    <w:rsid w:val="004E714C"/>
    <w:rsid w:val="004F1A7E"/>
    <w:rsid w:val="004F29C5"/>
    <w:rsid w:val="004F3135"/>
    <w:rsid w:val="004F370A"/>
    <w:rsid w:val="00513F42"/>
    <w:rsid w:val="005166DB"/>
    <w:rsid w:val="005221EE"/>
    <w:rsid w:val="00535CB0"/>
    <w:rsid w:val="00537512"/>
    <w:rsid w:val="00537DBA"/>
    <w:rsid w:val="00550D31"/>
    <w:rsid w:val="00567613"/>
    <w:rsid w:val="0059363D"/>
    <w:rsid w:val="005C3677"/>
    <w:rsid w:val="005D6E71"/>
    <w:rsid w:val="005F0428"/>
    <w:rsid w:val="005F63C6"/>
    <w:rsid w:val="00615E48"/>
    <w:rsid w:val="00622C8C"/>
    <w:rsid w:val="00627CFA"/>
    <w:rsid w:val="00630CD4"/>
    <w:rsid w:val="00631569"/>
    <w:rsid w:val="00636A02"/>
    <w:rsid w:val="006410DC"/>
    <w:rsid w:val="006431BB"/>
    <w:rsid w:val="0065072B"/>
    <w:rsid w:val="00657335"/>
    <w:rsid w:val="00657912"/>
    <w:rsid w:val="00661029"/>
    <w:rsid w:val="00662230"/>
    <w:rsid w:val="00682542"/>
    <w:rsid w:val="006906F7"/>
    <w:rsid w:val="006B679D"/>
    <w:rsid w:val="006D62C6"/>
    <w:rsid w:val="006E271D"/>
    <w:rsid w:val="006E4462"/>
    <w:rsid w:val="006E7F05"/>
    <w:rsid w:val="006F41A9"/>
    <w:rsid w:val="006F4784"/>
    <w:rsid w:val="006F4ABB"/>
    <w:rsid w:val="00710E2C"/>
    <w:rsid w:val="00714887"/>
    <w:rsid w:val="00715F82"/>
    <w:rsid w:val="00716CF5"/>
    <w:rsid w:val="007349CB"/>
    <w:rsid w:val="007373FE"/>
    <w:rsid w:val="00754083"/>
    <w:rsid w:val="0076780A"/>
    <w:rsid w:val="00772A90"/>
    <w:rsid w:val="00777D59"/>
    <w:rsid w:val="00781979"/>
    <w:rsid w:val="00781F7D"/>
    <w:rsid w:val="007930D9"/>
    <w:rsid w:val="00793E52"/>
    <w:rsid w:val="0079745D"/>
    <w:rsid w:val="007B6C20"/>
    <w:rsid w:val="007C159E"/>
    <w:rsid w:val="007C19E9"/>
    <w:rsid w:val="007C33A6"/>
    <w:rsid w:val="00806E65"/>
    <w:rsid w:val="00820D49"/>
    <w:rsid w:val="008379F6"/>
    <w:rsid w:val="0084134A"/>
    <w:rsid w:val="00843CC2"/>
    <w:rsid w:val="008452A2"/>
    <w:rsid w:val="00852617"/>
    <w:rsid w:val="00857EA2"/>
    <w:rsid w:val="00864757"/>
    <w:rsid w:val="00864F30"/>
    <w:rsid w:val="00867455"/>
    <w:rsid w:val="00872D4D"/>
    <w:rsid w:val="008734D3"/>
    <w:rsid w:val="0087632E"/>
    <w:rsid w:val="0087747C"/>
    <w:rsid w:val="008866D8"/>
    <w:rsid w:val="0089400A"/>
    <w:rsid w:val="00897332"/>
    <w:rsid w:val="008B073C"/>
    <w:rsid w:val="008B73A4"/>
    <w:rsid w:val="008C420F"/>
    <w:rsid w:val="008F4240"/>
    <w:rsid w:val="00913FB6"/>
    <w:rsid w:val="00920F80"/>
    <w:rsid w:val="009330EC"/>
    <w:rsid w:val="00933736"/>
    <w:rsid w:val="00936AB1"/>
    <w:rsid w:val="00942AE2"/>
    <w:rsid w:val="00943A06"/>
    <w:rsid w:val="0095336C"/>
    <w:rsid w:val="009602A1"/>
    <w:rsid w:val="00971973"/>
    <w:rsid w:val="00980702"/>
    <w:rsid w:val="00984390"/>
    <w:rsid w:val="009B48CA"/>
    <w:rsid w:val="009D3BC4"/>
    <w:rsid w:val="009E18E3"/>
    <w:rsid w:val="009F102D"/>
    <w:rsid w:val="009F3B30"/>
    <w:rsid w:val="009F4851"/>
    <w:rsid w:val="009F6C72"/>
    <w:rsid w:val="009F6E2D"/>
    <w:rsid w:val="009F7246"/>
    <w:rsid w:val="00A00C0F"/>
    <w:rsid w:val="00A01133"/>
    <w:rsid w:val="00A025D9"/>
    <w:rsid w:val="00A02BB5"/>
    <w:rsid w:val="00A158D2"/>
    <w:rsid w:val="00A17358"/>
    <w:rsid w:val="00A200FD"/>
    <w:rsid w:val="00A429A3"/>
    <w:rsid w:val="00A47B77"/>
    <w:rsid w:val="00A5641B"/>
    <w:rsid w:val="00A609FD"/>
    <w:rsid w:val="00A675D3"/>
    <w:rsid w:val="00A713FD"/>
    <w:rsid w:val="00A76A54"/>
    <w:rsid w:val="00A808B6"/>
    <w:rsid w:val="00A936B9"/>
    <w:rsid w:val="00A9533C"/>
    <w:rsid w:val="00AA63D3"/>
    <w:rsid w:val="00AB1E41"/>
    <w:rsid w:val="00AC51AF"/>
    <w:rsid w:val="00AD01B2"/>
    <w:rsid w:val="00AD0E43"/>
    <w:rsid w:val="00AD2452"/>
    <w:rsid w:val="00AD4CB5"/>
    <w:rsid w:val="00AD6E3B"/>
    <w:rsid w:val="00AE0594"/>
    <w:rsid w:val="00AF5358"/>
    <w:rsid w:val="00B01D51"/>
    <w:rsid w:val="00B045E6"/>
    <w:rsid w:val="00B10B9C"/>
    <w:rsid w:val="00B23A91"/>
    <w:rsid w:val="00B32468"/>
    <w:rsid w:val="00B361CF"/>
    <w:rsid w:val="00B370A9"/>
    <w:rsid w:val="00B43F16"/>
    <w:rsid w:val="00B55841"/>
    <w:rsid w:val="00B575C4"/>
    <w:rsid w:val="00B64D87"/>
    <w:rsid w:val="00B712D6"/>
    <w:rsid w:val="00B72F80"/>
    <w:rsid w:val="00B7326B"/>
    <w:rsid w:val="00B7395F"/>
    <w:rsid w:val="00B81CE8"/>
    <w:rsid w:val="00B969F8"/>
    <w:rsid w:val="00B97E42"/>
    <w:rsid w:val="00BA3B20"/>
    <w:rsid w:val="00BA4F05"/>
    <w:rsid w:val="00BB52B6"/>
    <w:rsid w:val="00BC289C"/>
    <w:rsid w:val="00BC61FB"/>
    <w:rsid w:val="00BC6258"/>
    <w:rsid w:val="00BE6D03"/>
    <w:rsid w:val="00BF0E88"/>
    <w:rsid w:val="00BF28EC"/>
    <w:rsid w:val="00BF55A2"/>
    <w:rsid w:val="00BF79AA"/>
    <w:rsid w:val="00C02DD5"/>
    <w:rsid w:val="00C056B8"/>
    <w:rsid w:val="00C0690A"/>
    <w:rsid w:val="00C10150"/>
    <w:rsid w:val="00C10954"/>
    <w:rsid w:val="00C1721A"/>
    <w:rsid w:val="00C233F3"/>
    <w:rsid w:val="00C32A37"/>
    <w:rsid w:val="00C411F4"/>
    <w:rsid w:val="00C43A29"/>
    <w:rsid w:val="00C51F52"/>
    <w:rsid w:val="00C70272"/>
    <w:rsid w:val="00C77948"/>
    <w:rsid w:val="00C908CD"/>
    <w:rsid w:val="00C94C9D"/>
    <w:rsid w:val="00CA350D"/>
    <w:rsid w:val="00CB5D52"/>
    <w:rsid w:val="00CB7945"/>
    <w:rsid w:val="00CD1FD1"/>
    <w:rsid w:val="00CD211B"/>
    <w:rsid w:val="00CD58DA"/>
    <w:rsid w:val="00CD5C96"/>
    <w:rsid w:val="00CD5D6D"/>
    <w:rsid w:val="00CD6EEF"/>
    <w:rsid w:val="00CF3FF4"/>
    <w:rsid w:val="00CF7F48"/>
    <w:rsid w:val="00D1124F"/>
    <w:rsid w:val="00D227FE"/>
    <w:rsid w:val="00D25550"/>
    <w:rsid w:val="00D32294"/>
    <w:rsid w:val="00D35A9C"/>
    <w:rsid w:val="00D361EC"/>
    <w:rsid w:val="00D362D7"/>
    <w:rsid w:val="00D36535"/>
    <w:rsid w:val="00D552F3"/>
    <w:rsid w:val="00D5693D"/>
    <w:rsid w:val="00D656B1"/>
    <w:rsid w:val="00D72D0A"/>
    <w:rsid w:val="00D87A9E"/>
    <w:rsid w:val="00DB2691"/>
    <w:rsid w:val="00DB6F61"/>
    <w:rsid w:val="00DC2DBE"/>
    <w:rsid w:val="00DC6689"/>
    <w:rsid w:val="00DC6BD2"/>
    <w:rsid w:val="00DD2381"/>
    <w:rsid w:val="00DE34AB"/>
    <w:rsid w:val="00DF41CD"/>
    <w:rsid w:val="00DF56D7"/>
    <w:rsid w:val="00DF63E8"/>
    <w:rsid w:val="00DF6D37"/>
    <w:rsid w:val="00DF7DB8"/>
    <w:rsid w:val="00E00DF0"/>
    <w:rsid w:val="00E01E85"/>
    <w:rsid w:val="00E020AE"/>
    <w:rsid w:val="00E102AA"/>
    <w:rsid w:val="00E10EBA"/>
    <w:rsid w:val="00E2441C"/>
    <w:rsid w:val="00E64FB9"/>
    <w:rsid w:val="00E764FC"/>
    <w:rsid w:val="00E77FAA"/>
    <w:rsid w:val="00E80CEE"/>
    <w:rsid w:val="00E936E8"/>
    <w:rsid w:val="00EA1035"/>
    <w:rsid w:val="00EA1717"/>
    <w:rsid w:val="00EA5E8D"/>
    <w:rsid w:val="00EA7D66"/>
    <w:rsid w:val="00EF4953"/>
    <w:rsid w:val="00F0083E"/>
    <w:rsid w:val="00F2011B"/>
    <w:rsid w:val="00F20492"/>
    <w:rsid w:val="00F26D16"/>
    <w:rsid w:val="00F43B18"/>
    <w:rsid w:val="00F56972"/>
    <w:rsid w:val="00F60DC0"/>
    <w:rsid w:val="00F76CE2"/>
    <w:rsid w:val="00F806EB"/>
    <w:rsid w:val="00F832FF"/>
    <w:rsid w:val="00F87BEC"/>
    <w:rsid w:val="00F92289"/>
    <w:rsid w:val="00F935F6"/>
    <w:rsid w:val="00F93836"/>
    <w:rsid w:val="00F94708"/>
    <w:rsid w:val="00FA5B4F"/>
    <w:rsid w:val="00FA6F80"/>
    <w:rsid w:val="00FB2CAD"/>
    <w:rsid w:val="00FB5FF4"/>
    <w:rsid w:val="00FC35E2"/>
    <w:rsid w:val="00FD7218"/>
    <w:rsid w:val="00FE112C"/>
    <w:rsid w:val="00FE2952"/>
    <w:rsid w:val="00FE3811"/>
    <w:rsid w:val="00FF0FD1"/>
    <w:rsid w:val="00FF2DDF"/>
    <w:rsid w:val="00FF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FF1F"/>
  <w15:chartTrackingRefBased/>
  <w15:docId w15:val="{163EE2E1-CC78-ED40-B37E-08B3F8C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7E4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9B"/>
    <w:rPr>
      <w:rFonts w:ascii="宋体" w:eastAsia="宋体" w:hAnsiTheme="minorHAnsi" w:cstheme="minorBidi"/>
      <w:sz w:val="18"/>
      <w:szCs w:val="18"/>
    </w:rPr>
  </w:style>
  <w:style w:type="character" w:customStyle="1" w:styleId="a4">
    <w:name w:val="批注框文本 字符"/>
    <w:basedOn w:val="a0"/>
    <w:link w:val="a3"/>
    <w:uiPriority w:val="99"/>
    <w:semiHidden/>
    <w:rsid w:val="004B5C9B"/>
    <w:rPr>
      <w:rFonts w:ascii="宋体" w:eastAsia="宋体"/>
      <w:sz w:val="18"/>
      <w:szCs w:val="18"/>
    </w:rPr>
  </w:style>
  <w:style w:type="paragraph" w:customStyle="1" w:styleId="p9">
    <w:name w:val="p9"/>
    <w:basedOn w:val="a"/>
    <w:rsid w:val="00B97E4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浩杰</dc:creator>
  <cp:keywords/>
  <dc:description/>
  <cp:lastModifiedBy>徐 浩杰</cp:lastModifiedBy>
  <cp:revision>1</cp:revision>
  <dcterms:created xsi:type="dcterms:W3CDTF">2020-03-15T06:38:00Z</dcterms:created>
  <dcterms:modified xsi:type="dcterms:W3CDTF">2020-03-15T06:38:00Z</dcterms:modified>
</cp:coreProperties>
</file>