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80" w:lineRule="exact"/>
        <w:jc w:val="center"/>
        <w:rPr>
          <w:rFonts w:hint="eastAsia" w:ascii="仿宋_GB2312" w:eastAsia="仿宋_GB2312"/>
          <w:bCs/>
          <w:kern w:val="0"/>
          <w:sz w:val="32"/>
          <w:szCs w:val="32"/>
        </w:rPr>
      </w:pPr>
    </w:p>
    <w:p>
      <w:pPr>
        <w:widowControl/>
        <w:adjustRightInd w:val="0"/>
        <w:snapToGrid w:val="0"/>
        <w:spacing w:line="680" w:lineRule="exact"/>
        <w:jc w:val="center"/>
        <w:rPr>
          <w:rFonts w:hint="eastAsia" w:ascii="仿宋_GB2312" w:eastAsia="仿宋_GB2312"/>
          <w:bCs/>
          <w:kern w:val="0"/>
          <w:sz w:val="32"/>
          <w:szCs w:val="32"/>
        </w:rPr>
      </w:pPr>
    </w:p>
    <w:p>
      <w:pPr>
        <w:widowControl/>
        <w:adjustRightInd w:val="0"/>
        <w:snapToGrid w:val="0"/>
        <w:spacing w:line="680" w:lineRule="exact"/>
        <w:jc w:val="center"/>
        <w:rPr>
          <w:rFonts w:hint="eastAsia" w:ascii="仿宋_GB2312" w:eastAsia="仿宋_GB2312"/>
          <w:bCs/>
          <w:kern w:val="0"/>
          <w:sz w:val="32"/>
          <w:szCs w:val="32"/>
        </w:rPr>
      </w:pPr>
    </w:p>
    <w:p>
      <w:pPr>
        <w:widowControl/>
        <w:adjustRightInd w:val="0"/>
        <w:snapToGrid w:val="0"/>
        <w:spacing w:line="680" w:lineRule="exact"/>
        <w:jc w:val="center"/>
        <w:rPr>
          <w:rFonts w:hint="eastAsia" w:ascii="仿宋_GB2312" w:eastAsia="仿宋_GB2312"/>
          <w:bCs/>
          <w:kern w:val="0"/>
          <w:sz w:val="32"/>
          <w:szCs w:val="32"/>
        </w:rPr>
      </w:pPr>
    </w:p>
    <w:p>
      <w:pPr>
        <w:widowControl/>
        <w:adjustRightInd w:val="0"/>
        <w:snapToGrid w:val="0"/>
        <w:spacing w:line="680" w:lineRule="exact"/>
        <w:jc w:val="center"/>
        <w:rPr>
          <w:rFonts w:hint="eastAsia" w:ascii="仿宋_GB2312" w:eastAsia="仿宋_GB2312"/>
          <w:bCs/>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动医党〔2020〕1</w:t>
      </w:r>
      <w:r>
        <w:rPr>
          <w:rFonts w:hint="eastAsia" w:ascii="仿宋_GB2312" w:eastAsia="仿宋_GB2312"/>
          <w:bCs/>
          <w:color w:val="000000"/>
          <w:kern w:val="0"/>
          <w:sz w:val="32"/>
          <w:szCs w:val="32"/>
          <w:lang w:val="en-US" w:eastAsia="zh-CN"/>
        </w:rPr>
        <w:t>5</w:t>
      </w:r>
      <w:r>
        <w:rPr>
          <w:rFonts w:hint="eastAsia" w:ascii="仿宋_GB2312" w:eastAsia="仿宋_GB2312"/>
          <w:bCs/>
          <w:color w:val="000000"/>
          <w:kern w:val="0"/>
          <w:sz w:val="32"/>
          <w:szCs w:val="32"/>
        </w:rPr>
        <w:t>号</w:t>
      </w:r>
    </w:p>
    <w:p>
      <w:pPr>
        <w:spacing w:line="280" w:lineRule="exact"/>
        <w:rPr>
          <w:rFonts w:ascii="仿宋_GB2312" w:eastAsia="仿宋_GB2312"/>
          <w:sz w:val="32"/>
          <w:szCs w:val="32"/>
          <w:lang w:val="zh-CN"/>
        </w:rPr>
      </w:pPr>
    </w:p>
    <w:p>
      <w:pPr>
        <w:spacing w:line="280" w:lineRule="exact"/>
        <w:rPr>
          <w:rFonts w:ascii="仿宋_GB2312" w:eastAsia="仿宋_GB2312"/>
          <w:sz w:val="32"/>
          <w:szCs w:val="32"/>
          <w:lang w:val="zh-CN"/>
        </w:rPr>
      </w:pPr>
    </w:p>
    <w:p>
      <w:pPr>
        <w:jc w:val="center"/>
        <w:rPr>
          <w:rFonts w:hint="eastAsia" w:ascii="方正小标宋简体" w:hAnsi="仿宋" w:eastAsia="方正小标宋简体"/>
          <w:b w:val="0"/>
          <w:sz w:val="40"/>
          <w:szCs w:val="40"/>
        </w:rPr>
      </w:pPr>
      <w:r>
        <w:rPr>
          <w:rFonts w:hint="eastAsia" w:ascii="方正小标宋简体" w:hAnsi="仿宋" w:eastAsia="方正小标宋简体"/>
          <w:b w:val="0"/>
          <w:sz w:val="40"/>
          <w:szCs w:val="40"/>
        </w:rPr>
        <w:t>关于印发《动物医学院“双创”导师实施</w:t>
      </w:r>
    </w:p>
    <w:p>
      <w:pPr>
        <w:pStyle w:val="3"/>
        <w:spacing w:before="0" w:after="0" w:line="240" w:lineRule="auto"/>
        <w:jc w:val="center"/>
        <w:rPr>
          <w:rFonts w:ascii="方正小标宋简体" w:hAnsi="仿宋" w:eastAsia="方正小标宋简体"/>
          <w:b w:val="0"/>
          <w:sz w:val="40"/>
          <w:szCs w:val="40"/>
        </w:rPr>
      </w:pPr>
      <w:r>
        <w:rPr>
          <w:rFonts w:hint="eastAsia" w:ascii="方正小标宋简体" w:hAnsi="仿宋" w:eastAsia="方正小标宋简体"/>
          <w:b w:val="0"/>
          <w:sz w:val="40"/>
          <w:szCs w:val="40"/>
        </w:rPr>
        <w:t>办法（试行）》的通知</w:t>
      </w:r>
    </w:p>
    <w:p>
      <w:pPr>
        <w:spacing w:before="100" w:beforeAutospacing="1"/>
        <w:rPr>
          <w:rFonts w:hint="eastAsia" w:ascii="仿宋_GB2312" w:hAnsi="仿宋" w:eastAsia="仿宋_GB2312"/>
          <w:sz w:val="32"/>
          <w:szCs w:val="32"/>
        </w:rPr>
      </w:pPr>
      <w:r>
        <w:rPr>
          <w:rFonts w:hint="eastAsia" w:ascii="仿宋_GB2312" w:hAnsi="仿宋" w:eastAsia="仿宋_GB2312"/>
          <w:sz w:val="32"/>
          <w:szCs w:val="32"/>
        </w:rPr>
        <w:t>院属各单位：</w:t>
      </w:r>
    </w:p>
    <w:p>
      <w:pPr>
        <w:spacing w:before="100" w:beforeAutospacing="1"/>
        <w:ind w:firstLine="640" w:firstLineChars="200"/>
        <w:rPr>
          <w:rFonts w:ascii="仿宋_GB2312" w:hAnsi="仿宋" w:eastAsia="仿宋_GB2312"/>
          <w:sz w:val="32"/>
          <w:szCs w:val="32"/>
        </w:rPr>
      </w:pPr>
      <w:r>
        <w:rPr>
          <w:rFonts w:hint="eastAsia" w:ascii="仿宋_GB2312" w:hAnsi="仿宋" w:eastAsia="仿宋_GB2312"/>
          <w:sz w:val="32"/>
          <w:szCs w:val="32"/>
        </w:rPr>
        <w:t>《动物医学院“双创”导师实施办法（试行）》经2020年4月14日学院党委会会议审议通过，现予以印发</w:t>
      </w:r>
      <w:r>
        <w:rPr>
          <w:rFonts w:hint="eastAsia" w:ascii="仿宋" w:hAnsi="仿宋" w:eastAsia="仿宋" w:cs="仿宋_GB2312"/>
          <w:sz w:val="32"/>
          <w:szCs w:val="32"/>
        </w:rPr>
        <w:t>，请遵照执行</w:t>
      </w:r>
      <w:r>
        <w:rPr>
          <w:rFonts w:hint="eastAsia" w:ascii="仿宋_GB2312" w:hAnsi="仿宋" w:eastAsia="仿宋_GB2312"/>
          <w:sz w:val="32"/>
          <w:szCs w:val="32"/>
        </w:rPr>
        <w:t>。</w:t>
      </w:r>
    </w:p>
    <w:p>
      <w:pPr>
        <w:ind w:right="1600"/>
        <w:jc w:val="both"/>
        <w:rPr>
          <w:rFonts w:ascii="仿宋_GB2312" w:hAnsi="仿宋" w:eastAsia="仿宋_GB2312"/>
          <w:sz w:val="32"/>
          <w:szCs w:val="32"/>
        </w:rPr>
      </w:pPr>
    </w:p>
    <w:p>
      <w:pPr>
        <w:ind w:right="1280"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中共西北农林科技大学动物医学院委员会</w:t>
      </w:r>
    </w:p>
    <w:p>
      <w:pPr>
        <w:ind w:right="1920" w:firstLine="640" w:firstLineChars="200"/>
        <w:rPr>
          <w:rFonts w:hint="eastAsia" w:ascii="仿宋_GB2312" w:eastAsia="仿宋_GB2312"/>
          <w:b/>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2020年4月20日</w:t>
      </w:r>
    </w:p>
    <w:p>
      <w:pPr>
        <w:spacing w:line="500" w:lineRule="exact"/>
        <w:rPr>
          <w:rFonts w:ascii="仿宋_GB2312" w:eastAsia="仿宋_GB2312"/>
          <w:b/>
          <w:sz w:val="32"/>
          <w:szCs w:val="32"/>
        </w:rPr>
      </w:pPr>
    </w:p>
    <w:p>
      <w:pPr>
        <w:spacing w:line="500" w:lineRule="exact"/>
        <w:rPr>
          <w:rFonts w:ascii="仿宋_GB2312" w:eastAsia="仿宋_GB2312"/>
          <w:b/>
          <w:sz w:val="32"/>
          <w:szCs w:val="32"/>
        </w:rPr>
      </w:pPr>
    </w:p>
    <w:p>
      <w:pPr>
        <w:spacing w:line="500" w:lineRule="exact"/>
      </w:pPr>
      <w:r>
        <w:rPr>
          <w:rFonts w:hint="eastAsia" w:ascii="仿宋_GB2312" w:eastAsia="仿宋_GB2312"/>
          <w:b/>
          <w:sz w:val="32"/>
          <w:szCs w:val="32"/>
        </w:rPr>
        <w:t>主题词：</w:t>
      </w:r>
      <w:r>
        <w:t xml:space="preserve"> </w:t>
      </w:r>
    </w:p>
    <w:p>
      <w:pPr>
        <w:spacing w:line="500" w:lineRule="exact"/>
        <w:rPr>
          <w:rFonts w:hint="eastAsia" w:ascii="仿宋_GB2312" w:eastAsia="仿宋_GB2312"/>
          <w:bCs/>
          <w:color w:val="000000"/>
          <w:kern w:val="0"/>
          <w:sz w:val="32"/>
          <w:szCs w:val="32"/>
        </w:rPr>
      </w:pPr>
      <w:r>
        <w:rPr>
          <w:rFonts w:ascii="仿宋_GB2312" w:eastAsia="仿宋_GB2312"/>
          <w:b/>
          <w:sz w:val="30"/>
          <w:szCs w:val="3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396240</wp:posOffset>
                </wp:positionV>
                <wp:extent cx="5486400" cy="0"/>
                <wp:effectExtent l="0" t="0" r="0" b="0"/>
                <wp:wrapNone/>
                <wp:docPr id="1"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2pt;height:0pt;width:432pt;z-index:251665408;mso-width-relative:page;mso-height-relative:page;" filled="f" stroked="t" coordsize="21600,21600" o:gfxdata="UEsDBAoAAAAAAIdO4kAAAAAAAAAAAAAAAAAEAAAAZHJzL1BLAwQUAAAACACHTuJAcxJpLd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lW+FGP3a+iq&#10;1P/xq29QSwMEFAAAAAgAh07iQDrIhDnNAQAAjQMAAA4AAABkcnMvZTJvRG9jLnhtbK1TS44TMRDd&#10;I3EHy3vSSZSMhlY6s5gwbBBEAg5Q8afbkn9yedLJWbgGKzYcZ65B2clkgNmMEFk4ZVf5+b1X1aub&#10;g7NsrxKa4Ds+m0w5U14EaXzf8a9f7t5cc4YZvAQbvOr4USG/Wb9+tRpjq+ZhCFaqxAjEYzvGjg85&#10;x7ZpUAzKAU5CVJ6SOiQHmbapb2SCkdCdbebT6VUzhiRjCkIh0unmlOTriq+1EvmT1qgysx0nbrmu&#10;qa67sjbrFbR9gjgYcaYB/8DCgfH06AVqAxnYfTLPoJwRKWDQeSKCa4LWRqiqgdTMpn+p+TxAVFUL&#10;mYPxYhP+P1jxcb9NzEjqHWceHLXo4dv3hx8/2aJ4M0ZsqeTWb9N5h3GbitCDTq78kwR2qH4eL36q&#10;Q2aCDpeL66vFlGwXj7nm6WJMmN+r4FgJOm6NL1Khhf0HzPQYlT6WlGPr2djxt8v5kuCAJkVbyBS6&#10;SNzR9/UuBmvknbG23MDU725tYnsova+/Iolw/ygrj2wAh1NdTZ2mYlAg33nJ8jGSK57GlxcKTknO&#10;rKJpLxEBQpvB2JdU0tPWE4Pi6snHEu2CPFIP7mMy/UBOzCrLkqGeV77n+SxD9fu+Ij19Re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xJpLdMAAAAGAQAADwAAAAAAAAABACAAAAAiAAAAZHJzL2Rv&#10;d25yZXYueG1sUEsBAhQAFAAAAAgAh07iQDrIhDnNAQAAjQMAAA4AAAAAAAAAAQAgAAAAIgEAAGRy&#10;cy9lMm9Eb2MueG1sUEsFBgAAAAAGAAYAWQEAAGEFAAAAAA==&#10;">
                <v:fill on="f" focussize="0,0"/>
                <v:stroke color="#000000" joinstyle="round"/>
                <v:imagedata o:title=""/>
                <o:lock v:ext="edit" aspectratio="f"/>
              </v:line>
            </w:pict>
          </mc:Fallback>
        </mc:AlternateContent>
      </w:r>
      <w:r>
        <w:rPr>
          <w:rFonts w:ascii="仿宋_GB2312" w:eastAsia="仿宋_GB2312"/>
          <w:b/>
          <w:sz w:val="30"/>
          <w:szCs w:val="3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486400" cy="0"/>
                <wp:effectExtent l="0" t="0" r="0" b="0"/>
                <wp:wrapNone/>
                <wp:docPr id="2" name="直线 2"/>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pt;height:0pt;width:432pt;z-index:251666432;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Kfnw/nOAQAAjQMAAA4AAABkcnMvZTJvRG9jLnhtbK1TS44TMRDdI3EH&#10;y3vSSWsyGlrpzGLCsEEQCThAxZ9uS/7J5UknZ+EarNhwnLkGZSeT4bNBiCycsqv86r3n6tXtwVm2&#10;VwlN8D1fzOacKS+CNH7o+edP969uOMMMXoINXvX8qJDfrl++WE2xU20Yg5UqMQLx2E2x52POsWsa&#10;FKNygLMQlaekDslBpm0aGplgInRnm3Y+v26mkGRMQShEOt2cknxd8bVWIn/QGlVmtufELdc11XVX&#10;1ma9gm5IEEcjzjTgH1g4MJ6aXqA2kIE9JPMHlDMiBQw6z0RwTdDaCFU1kJrF/Dc1H0eIqmohczBe&#10;bML/Byve77eJGdnzljMPjp7o8cvXx2/fWVu8mSJ2VHLnt+m8w7hNRehBJ1f+SQI7VD+PFz/VITNB&#10;h8urm+urOdkunnLN88WYML9VwbES9NwaX6RCB/t3mKkZlT6VlGPr2dTz18t2SXBAk6ItZApdJO7o&#10;h3oXgzXy3lhbbmAadnc2sT2Ut6+/IolwfykrTTaA46mupk5TMSqQb7xk+RjJFU/jywsFpyRnVtG0&#10;l4gAoctg7N9UUmvriUFx9eRjiXZBHukNHmIyw0hOLCrLkqE3r3zP81mG6ud9RXr+it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6xq+PQAAAAAgEAAA8AAAAAAAAAAQAgAAAAIgAAAGRycy9kb3du&#10;cmV2LnhtbFBLAQIUABQAAAAIAIdO4kCn58P5zgEAAI0DAAAOAAAAAAAAAAEAIAAAAB8BAABkcnMv&#10;ZTJvRG9jLnhtbFBLBQYAAAAABgAGAFkBAABfBQAAAAA=&#10;">
                <v:fill on="f" focussize="0,0"/>
                <v:stroke color="#000000" joinstyle="round"/>
                <v:imagedata o:title=""/>
                <o:lock v:ext="edit" aspectratio="f"/>
              </v:line>
            </w:pict>
          </mc:Fallback>
        </mc:AlternateContent>
      </w:r>
      <w:r>
        <w:rPr>
          <w:rFonts w:ascii="仿宋_GB2312" w:eastAsia="仿宋_GB2312"/>
          <w:b/>
          <w:sz w:val="30"/>
          <w:szCs w:val="3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0" t="0" r="0" b="0"/>
                <wp:wrapNone/>
                <wp:docPr id="5"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32pt;z-index:251667456;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N1pZVjOAQAAjQMAAA4AAABkcnMvZTJvRG9jLnhtbK1TzW4TMRC+I/EO&#10;lu9kk9BUZZVNDw3lgiAS5QEm/tm15D953GzyLLwGJy48Tl+DsZOmQC8VIgdn7Bl/832fZ5fXe2fZ&#10;TiU0wXd8NplyprwI0vi+41/vbt9ccYYZvAQbvOr4QSG/Xr1+tRxjq+ZhCFaqxAjEYzvGjg85x7Zp&#10;UAzKAU5CVJ6SOiQHmbapb2SCkdCdbebT6WUzhiRjCkIh0un6mOSriq+1Evmz1qgysx0nbrmuqa7b&#10;sjarJbR9gjgYcaIB/8DCgfHU9Ay1hgzsPplnUM6IFDDoPBHBNUFrI1TVQGpm07/UfBkgqqqFzMF4&#10;tgn/H6z4tNskZmTHF5x5cPRED9++P/z4yd4Wb8aILZXc+E067TBuUhG618mVf5LA9tXPw9lPtc9M&#10;0OHi4uryYkq2i8dc83QxJswfVHCsBB23xhep0MLuI2ZqRqWPJeXYejZ2/N1iTjwF0KRoC5lCF4k7&#10;+r7exWCNvDXWlhuY+u2NTWwH5e3rr0gi3D/KSpM14HCsq6njVAwK5HsvWT5EcsXT+PJCwSnJmVU0&#10;7SUiQGgzGPuSSmptPTEorh59LNE2yAO9wX1Mph/IiVllWTL05pXvaT7LUP2+r0hPX9H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6xq+PQAAAAAgEAAA8AAAAAAAAAAQAgAAAAIgAAAGRycy9kb3du&#10;cmV2LnhtbFBLAQIUABQAAAAIAIdO4kDdaWVYzgEAAI0DAAAOAAAAAAAAAAEAIAAAAB8BAABkcnMv&#10;ZTJvRG9jLnhtbFBLBQYAAAAABgAGAFkBAABfBQAAAAA=&#10;">
                <v:fill on="f" focussize="0,0"/>
                <v:stroke color="#000000" joinstyle="round"/>
                <v:imagedata o:title=""/>
                <o:lock v:ext="edit" aspectratio="f"/>
              </v:line>
            </w:pict>
          </mc:Fallback>
        </mc:AlternateContent>
      </w:r>
      <w:r>
        <w:rPr>
          <w:rFonts w:hint="eastAsia" w:ascii="仿宋_GB2312" w:hAnsi="华文中宋" w:eastAsia="仿宋_GB2312"/>
          <w:sz w:val="32"/>
          <w:szCs w:val="32"/>
        </w:rPr>
        <w:t>动物医学院党政办公室              2020年4月20日</w:t>
      </w:r>
    </w:p>
    <w:p>
      <w:pPr>
        <w:jc w:val="center"/>
        <w:rPr>
          <w:rFonts w:hint="eastAsia"/>
        </w:rPr>
      </w:pPr>
      <w:r>
        <w:rPr>
          <w:rFonts w:hint="eastAsia" w:ascii="方正小标宋简体" w:hAnsi="仿宋" w:eastAsia="方正小标宋简体"/>
          <w:b w:val="0"/>
          <w:sz w:val="40"/>
          <w:szCs w:val="40"/>
        </w:rPr>
        <w:t>动物医学院“双创”导师实施</w:t>
      </w:r>
      <w:bookmarkStart w:id="0" w:name="_GoBack"/>
      <w:bookmarkEnd w:id="0"/>
      <w:r>
        <w:rPr>
          <w:rFonts w:hint="eastAsia" w:ascii="方正小标宋简体" w:hAnsi="仿宋" w:eastAsia="方正小标宋简体"/>
          <w:b w:val="0"/>
          <w:sz w:val="40"/>
          <w:szCs w:val="40"/>
        </w:rPr>
        <w:t>办法（试行）</w:t>
      </w:r>
    </w:p>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总则</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双创”导师是学院从相关知名企业高管中遴选和聘请的学生班级校外创新创业导师，是大学生思想政治教育协同育人力量的重要组成部分；“双创”导师制是为热心和回报教育事业的企业高管搭建沟通交流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第二条 为进一步在大学生思想政治教育中加强创新创业教育，根据</w:t>
      </w:r>
      <w:r>
        <w:rPr>
          <w:rFonts w:hint="eastAsia" w:ascii="仿宋" w:hAnsi="仿宋" w:eastAsia="仿宋" w:cs="仿宋"/>
          <w:bCs/>
          <w:color w:val="323232"/>
          <w:sz w:val="32"/>
          <w:szCs w:val="32"/>
        </w:rPr>
        <w:t>《中共中央 国务院关于进一步加强和改进大学生思想政治教育的意见》（中发【2004】16号）、《教育部关于加强高等学校辅导员班主任队伍建设的意见》（教社政【2005】2号）和学校有关文件精神，制定本办法。</w:t>
      </w:r>
    </w:p>
    <w:p>
      <w:pPr>
        <w:keepNext w:val="0"/>
        <w:keepLines w:val="0"/>
        <w:pageBreakBefore w:val="0"/>
        <w:numPr>
          <w:ilvl w:val="0"/>
          <w:numId w:val="3"/>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color w:val="323232"/>
          <w:sz w:val="32"/>
          <w:szCs w:val="32"/>
        </w:rPr>
      </w:pPr>
      <w:r>
        <w:rPr>
          <w:rFonts w:hint="eastAsia" w:ascii="黑体" w:hAnsi="黑体" w:eastAsia="黑体" w:cs="黑体"/>
          <w:b/>
          <w:color w:val="323232"/>
          <w:sz w:val="32"/>
          <w:szCs w:val="32"/>
        </w:rPr>
        <w:t xml:space="preserve"> 岗位职责</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 xml:space="preserve"> 开展创新创业指导。通过班会等形式宣传创新创业政策，分享创新创业经验，通过组织班级活动积极培养学生创新创业意识，提高学生创新创业本领，在便利的情况下为学生创新创业活动提供支持。</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 xml:space="preserve"> 协助开展学业生涯规划和职业生涯规划指导。发挥企业和自身优势，为班级学生学业生涯规划和职业生涯规划提供咨询服务，答疑解惑，提供“一对一”的个性化指导。</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 xml:space="preserve"> 协助做好专业思想教育。通过专题报告、座谈交流、实地参观等形式，帮助学生全面了解行业，正确认识专业，不断增强学生的专业自信与专业认同感。</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 xml:space="preserve"> 协助开展职业技能和敬业品格教育。“双创”导师借助人力资源的经验为学生职业技能的提升提供指导，借助企业精神和文化不断加强学生敬业品格教育。</w:t>
      </w:r>
      <w:r>
        <w:rPr>
          <w:rFonts w:hint="eastAsia" w:ascii="仿宋" w:hAnsi="仿宋" w:eastAsia="仿宋" w:cs="仿宋"/>
          <w:b/>
          <w:color w:val="323232"/>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323232"/>
          <w:kern w:val="0"/>
          <w:sz w:val="32"/>
          <w:szCs w:val="32"/>
        </w:rPr>
      </w:pPr>
      <w:r>
        <w:rPr>
          <w:rFonts w:hint="eastAsia" w:ascii="黑体" w:hAnsi="黑体" w:eastAsia="黑体" w:cs="黑体"/>
          <w:b/>
          <w:color w:val="323232"/>
          <w:kern w:val="0"/>
          <w:sz w:val="32"/>
          <w:szCs w:val="32"/>
        </w:rPr>
        <w:t>第三章  选聘与调整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第七条  学院学生工作办公室根据企业的影响力，结合学生成长的需求，主动邀请公司董事长、总裁等人担任</w:t>
      </w:r>
      <w:r>
        <w:rPr>
          <w:rFonts w:hint="eastAsia" w:ascii="仿宋" w:hAnsi="仿宋" w:eastAsia="仿宋" w:cs="仿宋"/>
          <w:sz w:val="32"/>
          <w:szCs w:val="32"/>
        </w:rPr>
        <w:t>“双创”</w:t>
      </w:r>
      <w:r>
        <w:rPr>
          <w:rFonts w:hint="eastAsia" w:ascii="仿宋" w:hAnsi="仿宋" w:eastAsia="仿宋" w:cs="仿宋"/>
          <w:bCs/>
          <w:color w:val="323232"/>
          <w:sz w:val="32"/>
          <w:szCs w:val="32"/>
        </w:rPr>
        <w:t>导师。企业老总主动提出申请担任班主任者，学院学生工作办公室需对申请人的思想素质、业务能力、奉献精神等因素综合考察后报学院主管领导决定是否同意接受申请。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 xml:space="preserve">第八条  </w:t>
      </w:r>
      <w:r>
        <w:rPr>
          <w:rFonts w:hint="eastAsia" w:ascii="仿宋" w:hAnsi="仿宋" w:eastAsia="仿宋" w:cs="仿宋"/>
          <w:sz w:val="32"/>
          <w:szCs w:val="32"/>
        </w:rPr>
        <w:t>“双创”</w:t>
      </w:r>
      <w:r>
        <w:rPr>
          <w:rFonts w:hint="eastAsia" w:ascii="仿宋" w:hAnsi="仿宋" w:eastAsia="仿宋" w:cs="仿宋"/>
          <w:bCs/>
          <w:color w:val="323232"/>
          <w:sz w:val="32"/>
          <w:szCs w:val="32"/>
        </w:rPr>
        <w:t>导师五年一个聘期，“双创”导师人选的确定需报学院党委研究决定，学院党委和学院正式发文并颁发聘任证书。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第九条  为确保工作的延续性，聘期内原则上不允许更换，但是因学生评价较差考核不称职的情况除外。因企业人事变动需要进行</w:t>
      </w:r>
      <w:r>
        <w:rPr>
          <w:rFonts w:hint="eastAsia" w:ascii="仿宋" w:hAnsi="仿宋" w:eastAsia="仿宋" w:cs="仿宋"/>
          <w:sz w:val="32"/>
          <w:szCs w:val="32"/>
        </w:rPr>
        <w:t>“双创”</w:t>
      </w:r>
      <w:r>
        <w:rPr>
          <w:rFonts w:hint="eastAsia" w:ascii="仿宋" w:hAnsi="仿宋" w:eastAsia="仿宋" w:cs="仿宋"/>
          <w:bCs/>
          <w:color w:val="323232"/>
          <w:sz w:val="32"/>
          <w:szCs w:val="32"/>
        </w:rPr>
        <w:t>导师调整的，应提前告知学院，经双方商议确定更换人选。</w:t>
      </w:r>
      <w:r>
        <w:rPr>
          <w:rFonts w:hint="eastAsia" w:ascii="仿宋" w:hAnsi="仿宋" w:eastAsia="仿宋" w:cs="仿宋"/>
          <w:b/>
          <w:color w:val="323232"/>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323232"/>
          <w:kern w:val="0"/>
          <w:sz w:val="32"/>
          <w:szCs w:val="32"/>
        </w:rPr>
      </w:pPr>
      <w:r>
        <w:rPr>
          <w:rFonts w:hint="eastAsia" w:ascii="黑体" w:hAnsi="黑体" w:eastAsia="黑体" w:cs="黑体"/>
          <w:b/>
          <w:color w:val="323232"/>
          <w:kern w:val="0"/>
          <w:sz w:val="32"/>
          <w:szCs w:val="32"/>
        </w:rPr>
        <w:t>第四章</w:t>
      </w:r>
      <w:r>
        <w:rPr>
          <w:rFonts w:hint="eastAsia" w:ascii="黑体" w:hAnsi="黑体" w:eastAsia="黑体" w:cs="黑体"/>
          <w:b/>
          <w:color w:val="323232"/>
          <w:kern w:val="0"/>
          <w:sz w:val="32"/>
          <w:szCs w:val="32"/>
          <w:lang w:val="en-US" w:eastAsia="zh-CN"/>
        </w:rPr>
        <w:t xml:space="preserve"> </w:t>
      </w:r>
      <w:r>
        <w:rPr>
          <w:rFonts w:hint="eastAsia" w:ascii="黑体" w:hAnsi="黑体" w:eastAsia="黑体" w:cs="黑体"/>
          <w:b/>
          <w:color w:val="323232"/>
          <w:kern w:val="0"/>
          <w:sz w:val="32"/>
          <w:szCs w:val="32"/>
        </w:rPr>
        <w:t>工作制度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第十条   交流制度。</w:t>
      </w:r>
      <w:r>
        <w:rPr>
          <w:rFonts w:hint="eastAsia" w:ascii="仿宋" w:hAnsi="仿宋" w:eastAsia="仿宋" w:cs="仿宋"/>
          <w:sz w:val="32"/>
          <w:szCs w:val="32"/>
        </w:rPr>
        <w:t>“双创”</w:t>
      </w:r>
      <w:r>
        <w:rPr>
          <w:rFonts w:hint="eastAsia" w:ascii="仿宋" w:hAnsi="仿宋" w:eastAsia="仿宋" w:cs="仿宋"/>
          <w:bCs/>
          <w:color w:val="323232"/>
          <w:sz w:val="32"/>
          <w:szCs w:val="32"/>
        </w:rPr>
        <w:t>导师根据时间安排争取每学期至少来校与本班学生进行面对面交流一次。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第十一条  讲座制度。</w:t>
      </w:r>
      <w:r>
        <w:rPr>
          <w:rFonts w:hint="eastAsia" w:ascii="仿宋" w:hAnsi="仿宋" w:eastAsia="仿宋" w:cs="仿宋"/>
          <w:sz w:val="32"/>
          <w:szCs w:val="32"/>
        </w:rPr>
        <w:t>“双创”</w:t>
      </w:r>
      <w:r>
        <w:rPr>
          <w:rFonts w:hint="eastAsia" w:ascii="仿宋" w:hAnsi="仿宋" w:eastAsia="仿宋" w:cs="仿宋"/>
          <w:bCs/>
          <w:color w:val="323232"/>
          <w:sz w:val="32"/>
          <w:szCs w:val="32"/>
        </w:rPr>
        <w:t>导师根据时间安排争取每年至少面向学院学生举行1场职业生涯规划、职业发展或创新创业教育相关的主题讲座或报告。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第十二条  工作沟通制度。</w:t>
      </w:r>
      <w:r>
        <w:rPr>
          <w:rFonts w:hint="eastAsia" w:ascii="仿宋" w:hAnsi="仿宋" w:eastAsia="仿宋" w:cs="仿宋"/>
          <w:sz w:val="32"/>
          <w:szCs w:val="32"/>
        </w:rPr>
        <w:t>“双创”</w:t>
      </w:r>
      <w:r>
        <w:rPr>
          <w:rFonts w:hint="eastAsia" w:ascii="仿宋" w:hAnsi="仿宋" w:eastAsia="仿宋" w:cs="仿宋"/>
          <w:bCs/>
          <w:color w:val="323232"/>
          <w:sz w:val="32"/>
          <w:szCs w:val="32"/>
        </w:rPr>
        <w:t>导师可以通过网络媒体经常与学生交流沟通，回答学生的提问，解答学生的疑惑。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第十三条  信息反馈制度。</w:t>
      </w:r>
      <w:r>
        <w:rPr>
          <w:rFonts w:hint="eastAsia" w:ascii="仿宋" w:hAnsi="仿宋" w:eastAsia="仿宋" w:cs="仿宋"/>
          <w:sz w:val="32"/>
          <w:szCs w:val="32"/>
        </w:rPr>
        <w:t>“双创”</w:t>
      </w:r>
      <w:r>
        <w:rPr>
          <w:rFonts w:hint="eastAsia" w:ascii="仿宋" w:hAnsi="仿宋" w:eastAsia="仿宋" w:cs="仿宋"/>
          <w:bCs/>
          <w:color w:val="323232"/>
          <w:sz w:val="32"/>
          <w:szCs w:val="32"/>
        </w:rPr>
        <w:t>导师在工作中，如果发现需要重点关注的学生或者其他工作建议，可以及时将信息反馈学院。</w:t>
      </w:r>
      <w:r>
        <w:rPr>
          <w:rFonts w:hint="eastAsia" w:ascii="仿宋" w:hAnsi="仿宋" w:eastAsia="仿宋" w:cs="仿宋"/>
          <w:b/>
          <w:color w:val="323232"/>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323232"/>
          <w:kern w:val="0"/>
          <w:sz w:val="32"/>
          <w:szCs w:val="32"/>
        </w:rPr>
      </w:pPr>
      <w:r>
        <w:rPr>
          <w:rFonts w:hint="eastAsia" w:ascii="黑体" w:hAnsi="黑体" w:eastAsia="黑体" w:cs="黑体"/>
          <w:b/>
          <w:color w:val="323232"/>
          <w:kern w:val="0"/>
          <w:sz w:val="32"/>
          <w:szCs w:val="32"/>
        </w:rPr>
        <w:t>第五章</w:t>
      </w:r>
      <w:r>
        <w:rPr>
          <w:rFonts w:hint="eastAsia" w:ascii="黑体" w:hAnsi="黑体" w:eastAsia="黑体" w:cs="黑体"/>
          <w:b/>
          <w:color w:val="323232"/>
          <w:kern w:val="0"/>
          <w:sz w:val="32"/>
          <w:szCs w:val="32"/>
          <w:lang w:val="en-US" w:eastAsia="zh-CN"/>
        </w:rPr>
        <w:t xml:space="preserve"> </w:t>
      </w:r>
      <w:r>
        <w:rPr>
          <w:rFonts w:hint="eastAsia" w:ascii="黑体" w:hAnsi="黑体" w:eastAsia="黑体" w:cs="黑体"/>
          <w:b/>
          <w:color w:val="323232"/>
          <w:kern w:val="0"/>
          <w:sz w:val="32"/>
          <w:szCs w:val="32"/>
        </w:rPr>
        <w:t>管理与考核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sz w:val="32"/>
          <w:szCs w:val="32"/>
        </w:rPr>
      </w:pPr>
      <w:r>
        <w:rPr>
          <w:rFonts w:hint="eastAsia" w:ascii="仿宋" w:hAnsi="仿宋" w:eastAsia="仿宋" w:cs="仿宋"/>
          <w:bCs/>
          <w:color w:val="323232"/>
          <w:sz w:val="32"/>
          <w:szCs w:val="32"/>
        </w:rPr>
        <w:t>第十四条  “双创”导师在学院党委领导下开展工作，由学生工作办公室负责具体实施。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323232"/>
          <w:kern w:val="0"/>
          <w:sz w:val="32"/>
          <w:szCs w:val="32"/>
        </w:rPr>
      </w:pPr>
      <w:r>
        <w:rPr>
          <w:rFonts w:hint="eastAsia" w:ascii="仿宋" w:hAnsi="仿宋" w:eastAsia="仿宋" w:cs="仿宋"/>
          <w:bCs/>
          <w:color w:val="323232"/>
          <w:sz w:val="32"/>
          <w:szCs w:val="32"/>
        </w:rPr>
        <w:t>第十五条  “双创”导师所带班级可以冠名企业班。</w:t>
      </w:r>
      <w:r>
        <w:rPr>
          <w:rFonts w:hint="eastAsia" w:ascii="仿宋" w:hAnsi="仿宋" w:eastAsia="仿宋" w:cs="仿宋"/>
          <w:color w:val="323232"/>
          <w:kern w:val="0"/>
          <w:sz w:val="32"/>
          <w:szCs w:val="32"/>
        </w:rPr>
        <w:t>学院每一学年对“双创”导师进行一次简单考核，考核主要依据班级学生的评价，85%以上学生认可即为优秀；低于85%大于等于60%即为称职；低于60%即为不称职。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323232"/>
          <w:kern w:val="0"/>
          <w:sz w:val="32"/>
          <w:szCs w:val="32"/>
        </w:rPr>
      </w:pPr>
      <w:r>
        <w:rPr>
          <w:rFonts w:hint="eastAsia" w:ascii="仿宋" w:hAnsi="仿宋" w:eastAsia="仿宋" w:cs="仿宋"/>
          <w:color w:val="323232"/>
          <w:kern w:val="0"/>
          <w:sz w:val="32"/>
          <w:szCs w:val="32"/>
        </w:rPr>
        <w:t>第十六条  对于考核优秀的</w:t>
      </w:r>
      <w:r>
        <w:rPr>
          <w:rFonts w:hint="eastAsia" w:ascii="仿宋" w:hAnsi="仿宋" w:eastAsia="仿宋" w:cs="仿宋"/>
          <w:sz w:val="32"/>
          <w:szCs w:val="32"/>
        </w:rPr>
        <w:t>“双创”</w:t>
      </w:r>
      <w:r>
        <w:rPr>
          <w:rFonts w:hint="eastAsia" w:ascii="仿宋" w:hAnsi="仿宋" w:eastAsia="仿宋" w:cs="仿宋"/>
          <w:color w:val="323232"/>
          <w:kern w:val="0"/>
          <w:sz w:val="32"/>
          <w:szCs w:val="32"/>
        </w:rPr>
        <w:t>导师学院将会进行个人及企业的典型宣传，积极推荐毕业生，优先考虑建立学生就业实习基地和教学实习基地等其他形式的院企合作；对于考核不称职的</w:t>
      </w:r>
      <w:r>
        <w:rPr>
          <w:rFonts w:hint="eastAsia" w:ascii="仿宋" w:hAnsi="仿宋" w:eastAsia="仿宋" w:cs="仿宋"/>
          <w:sz w:val="32"/>
          <w:szCs w:val="32"/>
        </w:rPr>
        <w:t>“双创”</w:t>
      </w:r>
      <w:r>
        <w:rPr>
          <w:rFonts w:hint="eastAsia" w:ascii="仿宋" w:hAnsi="仿宋" w:eastAsia="仿宋" w:cs="仿宋"/>
          <w:color w:val="323232"/>
          <w:kern w:val="0"/>
          <w:sz w:val="32"/>
          <w:szCs w:val="32"/>
        </w:rPr>
        <w:t>导师，学院可以单方解聘，重新考虑其他院企合作事宜是否需要继续。</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color w:val="323232"/>
          <w:kern w:val="0"/>
          <w:sz w:val="32"/>
          <w:szCs w:val="32"/>
        </w:rPr>
      </w:pPr>
      <w:r>
        <w:rPr>
          <w:rFonts w:hint="eastAsia" w:ascii="仿宋" w:hAnsi="仿宋" w:eastAsia="仿宋" w:cs="仿宋"/>
          <w:b/>
          <w:color w:val="323232"/>
          <w:kern w:val="0"/>
          <w:sz w:val="32"/>
          <w:szCs w:val="32"/>
        </w:rPr>
        <w:t>第六章附则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323232"/>
          <w:kern w:val="0"/>
          <w:sz w:val="32"/>
          <w:szCs w:val="32"/>
        </w:rPr>
      </w:pPr>
      <w:r>
        <w:rPr>
          <w:rFonts w:hint="eastAsia" w:ascii="仿宋" w:hAnsi="仿宋" w:eastAsia="仿宋" w:cs="仿宋"/>
          <w:color w:val="323232"/>
          <w:kern w:val="0"/>
          <w:sz w:val="32"/>
          <w:szCs w:val="32"/>
        </w:rPr>
        <w:t>第十七条</w:t>
      </w:r>
      <w:r>
        <w:rPr>
          <w:rFonts w:hint="eastAsia" w:ascii="仿宋" w:hAnsi="仿宋" w:eastAsia="仿宋" w:cs="仿宋"/>
          <w:bCs/>
          <w:color w:val="323232"/>
          <w:kern w:val="0"/>
          <w:sz w:val="32"/>
          <w:szCs w:val="32"/>
        </w:rPr>
        <w:t xml:space="preserve">  本办法由西北农林科技大学动物医学院予以解释。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323232"/>
          <w:kern w:val="0"/>
          <w:sz w:val="32"/>
          <w:szCs w:val="32"/>
        </w:rPr>
      </w:pPr>
      <w:r>
        <w:rPr>
          <w:rFonts w:hint="eastAsia" w:ascii="仿宋" w:hAnsi="仿宋" w:eastAsia="仿宋" w:cs="仿宋"/>
          <w:bCs/>
          <w:color w:val="323232"/>
          <w:kern w:val="0"/>
          <w:sz w:val="32"/>
          <w:szCs w:val="32"/>
        </w:rPr>
        <w:t>第十八条  本办法自公布之日起实施。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323232"/>
          <w:kern w:val="0"/>
          <w:sz w:val="32"/>
          <w:szCs w:val="32"/>
        </w:rPr>
      </w:pPr>
      <w:r>
        <w:rPr>
          <w:rFonts w:hint="eastAsia" w:ascii="仿宋" w:hAnsi="仿宋" w:eastAsia="仿宋" w:cs="仿宋"/>
          <w:bCs/>
          <w:color w:val="32323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仿宋"/>
          <w:bCs/>
          <w:color w:val="32323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仿宋"/>
          <w:bCs/>
          <w:color w:val="323232"/>
          <w:kern w:val="0"/>
          <w:sz w:val="32"/>
          <w:szCs w:val="32"/>
        </w:rPr>
      </w:pPr>
      <w:r>
        <w:rPr>
          <w:rFonts w:hint="eastAsia" w:ascii="仿宋" w:hAnsi="仿宋" w:eastAsia="仿宋" w:cs="仿宋"/>
          <w:bCs/>
          <w:color w:val="323232"/>
          <w:kern w:val="0"/>
          <w:sz w:val="32"/>
          <w:szCs w:val="32"/>
        </w:rPr>
        <w:t xml:space="preserve">         中共西北农林科技大学动物医学院委员会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color w:val="323232"/>
          <w:kern w:val="0"/>
          <w:sz w:val="32"/>
          <w:szCs w:val="32"/>
        </w:rPr>
      </w:pPr>
      <w:r>
        <w:rPr>
          <w:rFonts w:hint="eastAsia" w:ascii="仿宋" w:hAnsi="仿宋" w:eastAsia="仿宋" w:cs="仿宋"/>
          <w:bCs/>
          <w:color w:val="323232"/>
          <w:kern w:val="0"/>
          <w:sz w:val="32"/>
          <w:szCs w:val="32"/>
        </w:rPr>
        <w:t xml:space="preserve">         </w:t>
      </w:r>
      <w:r>
        <w:rPr>
          <w:rFonts w:hint="eastAsia" w:ascii="仿宋" w:hAnsi="仿宋" w:eastAsia="仿宋" w:cs="仿宋"/>
          <w:bCs/>
          <w:color w:val="323232"/>
          <w:kern w:val="0"/>
          <w:sz w:val="32"/>
          <w:szCs w:val="32"/>
          <w:lang w:val="en-US" w:eastAsia="zh-CN"/>
        </w:rPr>
        <w:t xml:space="preserve">          </w:t>
      </w:r>
      <w:r>
        <w:rPr>
          <w:rFonts w:hint="eastAsia" w:ascii="仿宋" w:hAnsi="仿宋" w:eastAsia="仿宋" w:cs="仿宋"/>
          <w:bCs/>
          <w:color w:val="323232"/>
          <w:kern w:val="0"/>
          <w:sz w:val="32"/>
          <w:szCs w:val="32"/>
        </w:rPr>
        <w:t>2020年4月</w:t>
      </w:r>
      <w:r>
        <w:rPr>
          <w:rFonts w:hint="eastAsia" w:ascii="仿宋" w:hAnsi="仿宋" w:eastAsia="仿宋" w:cs="仿宋"/>
          <w:bCs/>
          <w:color w:val="323232"/>
          <w:kern w:val="0"/>
          <w:sz w:val="32"/>
          <w:szCs w:val="32"/>
          <w:lang w:val="en-US" w:eastAsia="zh-CN"/>
        </w:rPr>
        <w:t>21</w:t>
      </w:r>
      <w:r>
        <w:rPr>
          <w:rFonts w:hint="eastAsia" w:ascii="仿宋" w:hAnsi="仿宋" w:eastAsia="仿宋" w:cs="仿宋"/>
          <w:bCs/>
          <w:color w:val="323232"/>
          <w:kern w:val="0"/>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color w:val="32323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color w:val="32323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color w:val="32323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color w:val="323232"/>
          <w:kern w:val="0"/>
          <w:sz w:val="32"/>
          <w:szCs w:val="32"/>
        </w:rPr>
      </w:pPr>
    </w:p>
    <w:p>
      <w:pPr>
        <w:widowControl/>
        <w:spacing w:line="480" w:lineRule="exact"/>
        <w:ind w:firstLine="640" w:firstLineChars="200"/>
        <w:jc w:val="center"/>
        <w:rPr>
          <w:rFonts w:hint="eastAsia" w:ascii="仿宋" w:hAnsi="仿宋" w:eastAsia="仿宋" w:cs="仿宋"/>
          <w:bCs/>
          <w:color w:val="323232"/>
          <w:kern w:val="0"/>
          <w:sz w:val="32"/>
          <w:szCs w:val="32"/>
        </w:rPr>
      </w:pPr>
    </w:p>
    <w:p>
      <w:pPr>
        <w:spacing w:line="560" w:lineRule="exact"/>
        <w:ind w:firstLine="160" w:firstLineChars="50"/>
        <w:rPr>
          <w:rFonts w:hint="default" w:ascii="仿宋_GB2312" w:hAnsi="华文中宋" w:eastAsia="黑体"/>
          <w:sz w:val="32"/>
          <w:szCs w:val="32"/>
          <w:lang w:val="en-US" w:eastAsia="zh-CN"/>
        </w:rPr>
      </w:pPr>
      <w:r>
        <w:rPr>
          <w:rFonts w:hint="eastAsia" w:ascii="黑体" w:eastAsia="黑体"/>
          <w:sz w:val="32"/>
          <w:szCs w:val="32"/>
        </w:rPr>
        <w:t>主题词：</w:t>
      </w:r>
      <w:r>
        <w:rPr>
          <w:rFonts w:hint="eastAsia" w:ascii="黑体" w:eastAsia="黑体"/>
          <w:sz w:val="32"/>
          <w:szCs w:val="32"/>
          <w:lang w:eastAsia="zh-CN"/>
        </w:rPr>
        <w:t>“双创”导师</w:t>
      </w:r>
      <w:r>
        <w:rPr>
          <w:rFonts w:hint="eastAsia" w:ascii="黑体" w:eastAsia="黑体"/>
          <w:sz w:val="32"/>
          <w:szCs w:val="32"/>
          <w:lang w:val="en-US" w:eastAsia="zh-CN"/>
        </w:rPr>
        <w:t xml:space="preserve">   办法</w:t>
      </w:r>
    </w:p>
    <w:p>
      <w:pPr>
        <w:spacing w:before="240" w:after="240" w:line="240" w:lineRule="exact"/>
        <w:jc w:val="left"/>
        <w:rPr>
          <w:rFonts w:hint="eastAsia" w:ascii="仿宋" w:hAnsi="仿宋" w:eastAsia="仿宋"/>
          <w:sz w:val="24"/>
        </w:rPr>
      </w:pPr>
      <w:r>
        <w:rPr>
          <w:rFonts w:hint="eastAsia"/>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32pt;z-index:251658240;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LAEMFrgAQAApAMAAA4AAABkcnMvZTJvRG9jLnhtbK1TzY7TMBC+I/EO&#10;lu80aXe7WqKme9iyXBBUAh5gajuJJf/J423al+AFkLjBiSN33oblMRi73bLABSFycMaemc/zffmy&#10;uNpZw7Yqovau5dNJzZlywkvt+pa/fXPz5JIzTOAkGO9Uy/cK+dXy8aPFGBo184M3UkVGIA6bMbR8&#10;SCk0VYViUBZw4oNylOx8tJBoG/tKRhgJ3ZpqVtcX1eijDNELhUinq0OSLwt+1ymRXnUdqsRMy2m2&#10;VNZY1k1eq+UCmj5CGLQ4jgH/MIUF7ejSE9QKErDbqP+AslpEj75LE+Ft5btOC1U4EJtp/Rub1wME&#10;VbiQOBhOMuH/gxUvt+vItGz5GWcOLH2iu/dfvr37+P3rB1rvPn9iZ1mkMWBDtdduHY87DOuYGe+6&#10;aPObuLBdEXZ/ElbtEhN0OD+/vDivSX9xn6t+NoaI6bnyluWg5Ua7zBka2L7ARJdR6X1JPjaOjS1/&#10;Op/NCQ7IMp2BRKENRAJdX3rRGy1vtDG5A2O/uTaRbSGboDyZEuH+UpYvWQEOh7qSOthjUCCfOcnS&#10;PpA8jnzM8whWSc6MItvniAChSaDN31TS1cblBlUseuSZNT6omqONl3v6NLch6n4gXaZl5pwhK5Tp&#10;j7bNXnu4p/jhz7X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6xq+PQAAAAAgEAAA8AAAAAAAAA&#10;AQAgAAAAIgAAAGRycy9kb3ducmV2LnhtbFBLAQIUABQAAAAIAIdO4kCwBDBa4AEAAKQDAAAOAAAA&#10;AAAAAAEAIAAAAB8BAABkcnMvZTJvRG9jLnhtbFBLBQYAAAAABgAGAFkBAABxBQAAAAA=&#10;">
                <v:fill on="f" focussize="0,0"/>
                <v:stroke color="#000000" joinstyle="round"/>
                <v:imagedata o:title=""/>
                <o:lock v:ext="edit" aspectratio="f"/>
              </v:line>
            </w:pict>
          </mc:Fallback>
        </mc:AlternateContent>
      </w: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32pt;z-index:251659264;mso-width-relative:page;mso-height-relative:page;" filled="f" stroked="t" coordsize="21600,21600" o:gfxdata="UEsDBAoAAAAAAIdO4kAAAAAAAAAAAAAAAAAEAAAAZHJzL1BLAwQUAAAACACHTuJAcxJpLd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lW+FGP3a+iq&#10;1P/xq29QSwMEFAAAAAgAh07iQH+HK4HfAQAApAMAAA4AAABkcnMvZTJvRG9jLnhtbK1TzY7TMBC+&#10;I/EOlu80adWulqjpHrYsFwSVgAeY2k5iyX/yeJv2JXgBJG5w4sidt2F5DMZutyxwQYgcnLFn5vN8&#10;X74sr/bWsJ2KqL1r+XRSc6ac8FK7vuVv39w8ueQMEzgJxjvV8oNCfrV6/Gg5hkbN/OCNVJERiMNm&#10;DC0fUgpNVaEYlAWc+KAcJTsfLSTaxr6SEUZCt6aa1fVFNfooQ/RCIdLp+pjkq4LfdUqkV12HKjHT&#10;cpotlTWWdZvXarWEpo8QBi1OY8A/TGFBO7r0DLWGBOw26j+grBbRo+/SRHhb+a7TQhUOxGZa/8bm&#10;9QBBFS4kDoazTPj/YMXL3SYyLVs+58yBpU909/7Lt3cfv3/9QOvd509snkUaAzZUe+028bTDsImZ&#10;8b6LNr+JC9sXYQ9nYdU+MUGHi/nlxbwm/cV9rvrZGCKm58pbloOWG+0yZ2hg9wITXUal9yX52Dg2&#10;tvzpYrYgOCDLdAYShTYQCXR96UVvtLzRxuQOjP322kS2g2yC8mRKhPtLWb5kDTgc60rqaI9BgXzm&#10;JEuHQPI48jHPI1glOTOKbJ8jAoQmgTZ/U0lXG5cbVLHoiWfW+KhqjrZeHujT3Iao+4F0mZaZc4as&#10;UKY/2TZ77eGe4oc/1+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xJpLdMAAAAGAQAADwAAAAAA&#10;AAABACAAAAAiAAAAZHJzL2Rvd25yZXYueG1sUEsBAhQAFAAAAAgAh07iQH+HK4HfAQAApAMAAA4A&#10;AAAAAAAAAQAgAAAAIgEAAGRycy9lMm9Eb2MueG1sUEsFBgAAAAAGAAYAWQEAAHMFAAAAAA==&#10;">
                <v:fill on="f" focussize="0,0"/>
                <v:stroke color="#000000" joinstyle="round"/>
                <v:imagedata o:title=""/>
                <o:lock v:ext="edit" aspectratio="f"/>
              </v:line>
            </w:pict>
          </mc:Fallback>
        </mc:AlternateContent>
      </w:r>
      <w:r>
        <w:rPr>
          <w:rFonts w:hint="eastAsia" w:ascii="仿宋_GB2312" w:hAnsi="华文中宋" w:eastAsia="仿宋_GB2312"/>
          <w:b/>
          <w:sz w:val="32"/>
          <w:szCs w:val="32"/>
        </w:rPr>
        <w:t xml:space="preserve"> </w:t>
      </w:r>
      <w:r>
        <w:rPr>
          <w:rFonts w:hint="eastAsia" w:ascii="仿宋_GB2312" w:hAnsi="华文中宋" w:eastAsia="仿宋_GB2312"/>
          <w:sz w:val="32"/>
          <w:szCs w:val="32"/>
        </w:rPr>
        <w:t xml:space="preserve">动物医学院党政办公室       </w:t>
      </w:r>
      <w:r>
        <w:rPr>
          <w:rFonts w:hint="eastAsia" w:ascii="仿宋_GB2312" w:hAnsi="华文中宋"/>
          <w:sz w:val="32"/>
          <w:szCs w:val="32"/>
          <w:lang w:val="en-US" w:eastAsia="zh-CN"/>
        </w:rPr>
        <w:t xml:space="preserve">    </w:t>
      </w:r>
      <w:r>
        <w:rPr>
          <w:rFonts w:hint="eastAsia" w:ascii="仿宋_GB2312" w:hAnsi="华文中宋" w:eastAsia="仿宋_GB2312"/>
          <w:sz w:val="32"/>
          <w:szCs w:val="32"/>
        </w:rPr>
        <w:t>20</w:t>
      </w:r>
      <w:r>
        <w:rPr>
          <w:rFonts w:hint="eastAsia" w:ascii="仿宋_GB2312" w:hAnsi="华文中宋" w:eastAsia="仿宋_GB2312"/>
          <w:sz w:val="32"/>
          <w:szCs w:val="32"/>
          <w:lang w:val="en-US" w:eastAsia="zh-CN"/>
        </w:rPr>
        <w:t>20</w:t>
      </w:r>
      <w:r>
        <w:rPr>
          <w:rFonts w:hint="eastAsia" w:ascii="仿宋_GB2312" w:hAnsi="华文中宋" w:eastAsia="仿宋_GB2312"/>
          <w:sz w:val="32"/>
          <w:szCs w:val="32"/>
        </w:rPr>
        <w:t>年</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月</w:t>
      </w:r>
      <w:r>
        <w:rPr>
          <w:rFonts w:hint="eastAsia" w:ascii="仿宋_GB2312" w:hAnsi="华文中宋" w:eastAsia="仿宋_GB2312"/>
          <w:sz w:val="32"/>
          <w:szCs w:val="32"/>
          <w:lang w:val="en-US" w:eastAsia="zh-CN"/>
        </w:rPr>
        <w:t>21</w:t>
      </w:r>
      <w:r>
        <w:rPr>
          <w:rFonts w:hint="eastAsia" w:ascii="仿宋_GB2312" w:hAnsi="华文中宋" w:eastAsia="仿宋_GB2312"/>
          <w:sz w:val="32"/>
          <w:szCs w:val="32"/>
        </w:rPr>
        <w:t>日发</w:t>
      </w:r>
    </w:p>
    <w:p>
      <w:pPr>
        <w:spacing w:line="480" w:lineRule="exact"/>
        <w:rPr>
          <w:rFonts w:ascii="方正仿宋_GB2312" w:hAnsi="方正仿宋_GB2312" w:eastAsia="方正仿宋_GB2312" w:cs="方正仿宋_GB2312"/>
          <w:bCs/>
          <w:color w:val="323232"/>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93626-5B35-4687-9209-8CD79A7C4C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180B9A3-6566-4B2E-92A7-7E887CD4F4A0}"/>
  </w:font>
  <w:font w:name="方正小标宋简体">
    <w:panose1 w:val="03000509000000000000"/>
    <w:charset w:val="86"/>
    <w:family w:val="script"/>
    <w:pitch w:val="default"/>
    <w:sig w:usb0="00000001" w:usb1="080E0000" w:usb2="00000000" w:usb3="00000000" w:csb0="00040000" w:csb1="00000000"/>
    <w:embedRegular r:id="rId3" w:fontKey="{F338E7B6-E46C-414C-9ED1-E11530D7EBAF}"/>
  </w:font>
  <w:font w:name="仿宋">
    <w:panose1 w:val="02010609060101010101"/>
    <w:charset w:val="86"/>
    <w:family w:val="modern"/>
    <w:pitch w:val="default"/>
    <w:sig w:usb0="800002BF" w:usb1="38CF7CFA" w:usb2="00000016" w:usb3="00000000" w:csb0="00040001" w:csb1="00000000"/>
    <w:embedRegular r:id="rId4" w:fontKey="{09A5FACA-1726-45D2-B4FE-E4C2467D5D35}"/>
  </w:font>
  <w:font w:name="华文中宋">
    <w:panose1 w:val="02010600040101010101"/>
    <w:charset w:val="86"/>
    <w:family w:val="auto"/>
    <w:pitch w:val="default"/>
    <w:sig w:usb0="00000000" w:usb1="00000000" w:usb2="00000000" w:usb3="00000000" w:csb0="00000000" w:csb1="00000000"/>
    <w:embedRegular r:id="rId5" w:fontKey="{AD01F41B-3C4E-4EAE-877D-BDABFA034173}"/>
  </w:font>
  <w:font w:name="方正仿宋_GB2312">
    <w:altName w:val="仿宋"/>
    <w:panose1 w:val="02000000000000000000"/>
    <w:charset w:val="86"/>
    <w:family w:val="auto"/>
    <w:pitch w:val="default"/>
    <w:sig w:usb0="00000000" w:usb1="00000000" w:usb2="00000012" w:usb3="00000000" w:csb0="00040001" w:csb1="00000000"/>
    <w:embedRegular r:id="rId6" w:fontKey="{A3D1816E-4C8D-4C20-8557-168AFCA0B7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BE40A"/>
    <w:multiLevelType w:val="singleLevel"/>
    <w:tmpl w:val="55EBE40A"/>
    <w:lvl w:ilvl="0" w:tentative="0">
      <w:start w:val="1"/>
      <w:numFmt w:val="chineseCounting"/>
      <w:suff w:val="space"/>
      <w:lvlText w:val="第%1条"/>
      <w:lvlJc w:val="left"/>
    </w:lvl>
  </w:abstractNum>
  <w:abstractNum w:abstractNumId="1">
    <w:nsid w:val="55EBE6D8"/>
    <w:multiLevelType w:val="singleLevel"/>
    <w:tmpl w:val="55EBE6D8"/>
    <w:lvl w:ilvl="0" w:tentative="0">
      <w:start w:val="2"/>
      <w:numFmt w:val="chineseCounting"/>
      <w:suff w:val="space"/>
      <w:lvlText w:val="第%1章"/>
      <w:lvlJc w:val="left"/>
    </w:lvl>
  </w:abstractNum>
  <w:abstractNum w:abstractNumId="2">
    <w:nsid w:val="55EBE8E1"/>
    <w:multiLevelType w:val="singleLevel"/>
    <w:tmpl w:val="55EBE8E1"/>
    <w:lvl w:ilvl="0" w:tentative="0">
      <w:start w:val="3"/>
      <w:numFmt w:val="chineseCounting"/>
      <w:suff w:val="space"/>
      <w:lvlText w:val="第%1条"/>
      <w:lvlJc w:val="left"/>
    </w:lvl>
  </w:abstractNum>
  <w:abstractNum w:abstractNumId="3">
    <w:nsid w:val="7CD00ABA"/>
    <w:multiLevelType w:val="multilevel"/>
    <w:tmpl w:val="7CD00ABA"/>
    <w:lvl w:ilvl="0" w:tentative="0">
      <w:start w:val="1"/>
      <w:numFmt w:val="japaneseCounting"/>
      <w:lvlText w:val="第%1章"/>
      <w:lvlJc w:val="left"/>
      <w:pPr>
        <w:ind w:left="1005" w:hanging="10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B4"/>
    <w:rsid w:val="0001192B"/>
    <w:rsid w:val="00040B4B"/>
    <w:rsid w:val="000B6DF6"/>
    <w:rsid w:val="000F57C5"/>
    <w:rsid w:val="001005B4"/>
    <w:rsid w:val="001253C8"/>
    <w:rsid w:val="00156E0C"/>
    <w:rsid w:val="00172570"/>
    <w:rsid w:val="001C6605"/>
    <w:rsid w:val="002143EA"/>
    <w:rsid w:val="0024521F"/>
    <w:rsid w:val="002B49B6"/>
    <w:rsid w:val="00307C8E"/>
    <w:rsid w:val="00325D86"/>
    <w:rsid w:val="003C4D2C"/>
    <w:rsid w:val="003F5F5C"/>
    <w:rsid w:val="004149AB"/>
    <w:rsid w:val="004665C2"/>
    <w:rsid w:val="004D2EE0"/>
    <w:rsid w:val="00506F2F"/>
    <w:rsid w:val="005476E2"/>
    <w:rsid w:val="0077442F"/>
    <w:rsid w:val="00787085"/>
    <w:rsid w:val="007B379B"/>
    <w:rsid w:val="008D598C"/>
    <w:rsid w:val="00957B48"/>
    <w:rsid w:val="00993C38"/>
    <w:rsid w:val="00996267"/>
    <w:rsid w:val="009C0948"/>
    <w:rsid w:val="009C7BEF"/>
    <w:rsid w:val="00A17790"/>
    <w:rsid w:val="00AC1756"/>
    <w:rsid w:val="00AF5115"/>
    <w:rsid w:val="00B67F46"/>
    <w:rsid w:val="00BC0D9F"/>
    <w:rsid w:val="00BF57EA"/>
    <w:rsid w:val="00C53DAB"/>
    <w:rsid w:val="00C83BD8"/>
    <w:rsid w:val="00E23D4E"/>
    <w:rsid w:val="00F55CBF"/>
    <w:rsid w:val="00F91AA1"/>
    <w:rsid w:val="00FA56B5"/>
    <w:rsid w:val="00FC6CE1"/>
    <w:rsid w:val="066A74A2"/>
    <w:rsid w:val="080B7E91"/>
    <w:rsid w:val="0E790BDF"/>
    <w:rsid w:val="119A3793"/>
    <w:rsid w:val="12516C6B"/>
    <w:rsid w:val="14216730"/>
    <w:rsid w:val="14FA3073"/>
    <w:rsid w:val="1DDE33DE"/>
    <w:rsid w:val="1E050678"/>
    <w:rsid w:val="1F7256F3"/>
    <w:rsid w:val="21F35DCB"/>
    <w:rsid w:val="263B77BC"/>
    <w:rsid w:val="2D3262B8"/>
    <w:rsid w:val="2E012EF9"/>
    <w:rsid w:val="2FAE4577"/>
    <w:rsid w:val="33CB7447"/>
    <w:rsid w:val="36F945BC"/>
    <w:rsid w:val="37C2420A"/>
    <w:rsid w:val="3BC30688"/>
    <w:rsid w:val="3CDA1568"/>
    <w:rsid w:val="3F1B3B7E"/>
    <w:rsid w:val="42B36EDA"/>
    <w:rsid w:val="46CD3939"/>
    <w:rsid w:val="4E293382"/>
    <w:rsid w:val="4E495431"/>
    <w:rsid w:val="4F8A5E7F"/>
    <w:rsid w:val="4FEF36C5"/>
    <w:rsid w:val="505C5AD9"/>
    <w:rsid w:val="505E1237"/>
    <w:rsid w:val="553D5456"/>
    <w:rsid w:val="597D556F"/>
    <w:rsid w:val="59A06B06"/>
    <w:rsid w:val="60CD62F2"/>
    <w:rsid w:val="61AF0759"/>
    <w:rsid w:val="61D55912"/>
    <w:rsid w:val="65550C46"/>
    <w:rsid w:val="69DB6522"/>
    <w:rsid w:val="6B632545"/>
    <w:rsid w:val="6C4502C1"/>
    <w:rsid w:val="728757BE"/>
    <w:rsid w:val="73123DA7"/>
    <w:rsid w:val="775274E2"/>
    <w:rsid w:val="7A6D25DC"/>
    <w:rsid w:val="7E927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5"/>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bCs/>
    </w:rPr>
  </w:style>
  <w:style w:type="character" w:styleId="10">
    <w:name w:val="Hyperlink"/>
    <w:basedOn w:val="8"/>
    <w:unhideWhenUsed/>
    <w:qFormat/>
    <w:uiPriority w:val="99"/>
    <w:rPr>
      <w:color w:val="333333"/>
      <w:u w:val="none"/>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日期 Char"/>
    <w:basedOn w:val="8"/>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FAAF6-649A-4964-865B-5F8A8DECE5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228</Words>
  <Characters>1305</Characters>
  <Lines>10</Lines>
  <Paragraphs>3</Paragraphs>
  <TotalTime>1</TotalTime>
  <ScaleCrop>false</ScaleCrop>
  <LinksUpToDate>false</LinksUpToDate>
  <CharactersWithSpaces>1530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2016-05-03T08:01:00Z</dcterms:created>
  <dc:creator>lenovo</dc:creator>
  <cp:lastModifiedBy>Administrator</cp:lastModifiedBy>
  <cp:lastPrinted>2020-03-31T01:38:00Z</cp:lastPrinted>
  <dcterms:modified xsi:type="dcterms:W3CDTF">2020-04-23T00:19:45Z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